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A6C194" w14:textId="77777777" w:rsidR="00DA44CE" w:rsidRPr="00250DF3" w:rsidRDefault="0068621C" w:rsidP="00DA44CE">
      <w:pPr>
        <w:jc w:val="center"/>
        <w:rPr>
          <w:rFonts w:ascii="Arial" w:hAnsi="Arial" w:cs="Arial"/>
          <w:b/>
          <w:color w:val="000046"/>
          <w:sz w:val="22"/>
          <w:szCs w:val="22"/>
        </w:rPr>
      </w:pPr>
      <w:bookmarkStart w:id="0" w:name="_GoBack"/>
      <w:bookmarkEnd w:id="0"/>
      <w:r>
        <w:rPr>
          <w:rFonts w:ascii="Arial" w:hAnsi="Arial" w:cs="Arial"/>
          <w:b/>
          <w:noProof/>
          <w:color w:val="000046"/>
          <w:sz w:val="72"/>
          <w:szCs w:val="72"/>
        </w:rPr>
        <w:drawing>
          <wp:inline distT="0" distB="0" distL="0" distR="0" wp14:anchorId="2D6F4275" wp14:editId="20555C1F">
            <wp:extent cx="5614670" cy="156083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4670" cy="1560830"/>
                    </a:xfrm>
                    <a:prstGeom prst="rect">
                      <a:avLst/>
                    </a:prstGeom>
                    <a:noFill/>
                  </pic:spPr>
                </pic:pic>
              </a:graphicData>
            </a:graphic>
          </wp:inline>
        </w:drawing>
      </w:r>
    </w:p>
    <w:p w14:paraId="6E5D2653" w14:textId="77777777" w:rsidR="00DA44CE" w:rsidRPr="00250DF3" w:rsidRDefault="00DA44CE" w:rsidP="00DA44CE">
      <w:pPr>
        <w:rPr>
          <w:sz w:val="22"/>
          <w:szCs w:val="22"/>
        </w:rPr>
      </w:pPr>
    </w:p>
    <w:p w14:paraId="06943D03" w14:textId="77777777" w:rsidR="005B4D36" w:rsidRDefault="005B4D36" w:rsidP="00DA44CE">
      <w:pPr>
        <w:rPr>
          <w:b/>
          <w:sz w:val="22"/>
          <w:szCs w:val="22"/>
        </w:rPr>
      </w:pPr>
    </w:p>
    <w:p w14:paraId="7FF53D21" w14:textId="77777777" w:rsidR="00250DF3" w:rsidRDefault="00250DF3" w:rsidP="00DA44CE">
      <w:pPr>
        <w:rPr>
          <w:b/>
          <w:sz w:val="22"/>
          <w:szCs w:val="22"/>
        </w:rPr>
      </w:pPr>
    </w:p>
    <w:p w14:paraId="7E371F29" w14:textId="77777777" w:rsidR="00250DF3" w:rsidRDefault="00250DF3" w:rsidP="00DA44CE">
      <w:pPr>
        <w:rPr>
          <w:b/>
          <w:sz w:val="22"/>
          <w:szCs w:val="22"/>
        </w:rPr>
      </w:pPr>
    </w:p>
    <w:p w14:paraId="23B3519F" w14:textId="77777777" w:rsidR="00250DF3" w:rsidRDefault="00250DF3" w:rsidP="00DA44CE">
      <w:pPr>
        <w:rPr>
          <w:b/>
          <w:sz w:val="22"/>
          <w:szCs w:val="22"/>
        </w:rPr>
      </w:pPr>
    </w:p>
    <w:p w14:paraId="314EFFA1" w14:textId="77777777" w:rsidR="00250DF3" w:rsidRDefault="00250DF3" w:rsidP="00DA44CE">
      <w:pPr>
        <w:rPr>
          <w:b/>
          <w:sz w:val="22"/>
          <w:szCs w:val="22"/>
        </w:rPr>
      </w:pPr>
    </w:p>
    <w:p w14:paraId="3EB1862D" w14:textId="77777777" w:rsidR="00250DF3" w:rsidRDefault="00250DF3" w:rsidP="00DA44CE">
      <w:pPr>
        <w:rPr>
          <w:b/>
          <w:sz w:val="22"/>
          <w:szCs w:val="22"/>
        </w:rPr>
      </w:pPr>
    </w:p>
    <w:p w14:paraId="3B753926" w14:textId="77777777" w:rsidR="00250DF3" w:rsidRDefault="00250DF3" w:rsidP="00DA44CE">
      <w:pPr>
        <w:rPr>
          <w:b/>
          <w:sz w:val="22"/>
          <w:szCs w:val="22"/>
        </w:rPr>
      </w:pPr>
    </w:p>
    <w:p w14:paraId="1B1E479D" w14:textId="77777777" w:rsidR="00250DF3" w:rsidRDefault="00250DF3" w:rsidP="00DA44CE">
      <w:pPr>
        <w:rPr>
          <w:b/>
          <w:sz w:val="22"/>
          <w:szCs w:val="22"/>
        </w:rPr>
      </w:pPr>
    </w:p>
    <w:p w14:paraId="73AE1F95" w14:textId="77777777" w:rsidR="00250DF3" w:rsidRDefault="00250DF3" w:rsidP="00DA44CE">
      <w:pPr>
        <w:rPr>
          <w:b/>
          <w:sz w:val="22"/>
          <w:szCs w:val="22"/>
        </w:rPr>
      </w:pPr>
    </w:p>
    <w:p w14:paraId="79FE9741" w14:textId="77777777" w:rsidR="00250DF3" w:rsidRDefault="00250DF3" w:rsidP="00DA44CE">
      <w:pPr>
        <w:rPr>
          <w:b/>
          <w:sz w:val="22"/>
          <w:szCs w:val="22"/>
        </w:rPr>
      </w:pPr>
    </w:p>
    <w:p w14:paraId="36FD89D5" w14:textId="77777777" w:rsidR="00330F7D" w:rsidRPr="00F75CC7" w:rsidRDefault="00330F7D" w:rsidP="00330F7D">
      <w:pPr>
        <w:rPr>
          <w:rFonts w:ascii="Book Antiqua" w:hAnsi="Book Antiqua"/>
          <w:sz w:val="32"/>
          <w:szCs w:val="32"/>
        </w:rPr>
      </w:pPr>
    </w:p>
    <w:p w14:paraId="379D758A" w14:textId="77777777" w:rsidR="00330F7D" w:rsidRPr="00F75CC7" w:rsidRDefault="00330F7D" w:rsidP="00330F7D">
      <w:pPr>
        <w:jc w:val="center"/>
        <w:rPr>
          <w:rFonts w:ascii="Book Antiqua" w:hAnsi="Book Antiqua" w:cs="Arial"/>
          <w:b/>
          <w:bCs w:val="0"/>
          <w:color w:val="auto"/>
          <w:sz w:val="32"/>
          <w:szCs w:val="32"/>
          <w:lang w:val="es-CR" w:eastAsia="es-CR"/>
        </w:rPr>
      </w:pPr>
      <w:bookmarkStart w:id="1" w:name="_Hlk509301373"/>
      <w:r w:rsidRPr="00F75CC7">
        <w:rPr>
          <w:rFonts w:ascii="Book Antiqua" w:hAnsi="Book Antiqua" w:cs="Arial"/>
          <w:b/>
          <w:bCs w:val="0"/>
          <w:color w:val="auto"/>
          <w:sz w:val="32"/>
          <w:szCs w:val="32"/>
          <w:lang w:val="es-CR" w:eastAsia="es-CR"/>
        </w:rPr>
        <w:t xml:space="preserve">Resultados de la Gestión Presupuestaria del Ejercicio </w:t>
      </w:r>
      <w:r w:rsidR="007E006B">
        <w:rPr>
          <w:rFonts w:ascii="Book Antiqua" w:hAnsi="Book Antiqua" w:cs="Arial"/>
          <w:b/>
          <w:bCs w:val="0"/>
          <w:color w:val="auto"/>
          <w:sz w:val="32"/>
          <w:szCs w:val="32"/>
          <w:lang w:val="es-CR" w:eastAsia="es-CR"/>
        </w:rPr>
        <w:t>E</w:t>
      </w:r>
      <w:r w:rsidRPr="00F75CC7">
        <w:rPr>
          <w:rFonts w:ascii="Book Antiqua" w:hAnsi="Book Antiqua" w:cs="Arial"/>
          <w:b/>
          <w:bCs w:val="0"/>
          <w:color w:val="auto"/>
          <w:sz w:val="32"/>
          <w:szCs w:val="32"/>
          <w:lang w:val="es-CR" w:eastAsia="es-CR"/>
        </w:rPr>
        <w:t>conómico 2017</w:t>
      </w:r>
      <w:r w:rsidR="00F01FE0">
        <w:rPr>
          <w:rFonts w:ascii="Book Antiqua" w:hAnsi="Book Antiqua" w:cs="Arial"/>
          <w:b/>
          <w:bCs w:val="0"/>
          <w:color w:val="auto"/>
          <w:sz w:val="32"/>
          <w:szCs w:val="32"/>
          <w:lang w:val="es-CR" w:eastAsia="es-CR"/>
        </w:rPr>
        <w:t xml:space="preserve"> </w:t>
      </w:r>
      <w:r w:rsidR="00F01FE0" w:rsidRPr="00F75CC7">
        <w:rPr>
          <w:rFonts w:ascii="Book Antiqua" w:hAnsi="Book Antiqua" w:cs="Arial"/>
          <w:b/>
          <w:bCs w:val="0"/>
          <w:color w:val="auto"/>
          <w:sz w:val="32"/>
          <w:szCs w:val="32"/>
          <w:lang w:val="es-CR" w:eastAsia="es-CR"/>
        </w:rPr>
        <w:t>considerando</w:t>
      </w:r>
      <w:r w:rsidR="00F01FE0">
        <w:rPr>
          <w:rFonts w:ascii="Book Antiqua" w:hAnsi="Book Antiqua" w:cs="Arial"/>
          <w:b/>
          <w:bCs w:val="0"/>
          <w:color w:val="auto"/>
          <w:sz w:val="32"/>
          <w:szCs w:val="32"/>
          <w:lang w:val="es-CR" w:eastAsia="es-CR"/>
        </w:rPr>
        <w:t>,</w:t>
      </w:r>
      <w:r w:rsidR="00F01FE0" w:rsidRPr="00F75CC7">
        <w:rPr>
          <w:rFonts w:ascii="Book Antiqua" w:hAnsi="Book Antiqua" w:cs="Arial"/>
          <w:b/>
          <w:bCs w:val="0"/>
          <w:color w:val="auto"/>
          <w:sz w:val="32"/>
          <w:szCs w:val="32"/>
          <w:lang w:val="es-CR" w:eastAsia="es-CR"/>
        </w:rPr>
        <w:t xml:space="preserve"> los recursos </w:t>
      </w:r>
      <w:r w:rsidR="00F01FE0">
        <w:rPr>
          <w:rFonts w:ascii="Book Antiqua" w:hAnsi="Book Antiqua" w:cs="Arial"/>
          <w:b/>
          <w:bCs w:val="0"/>
          <w:color w:val="auto"/>
          <w:sz w:val="32"/>
          <w:szCs w:val="32"/>
          <w:lang w:val="es-CR" w:eastAsia="es-CR"/>
        </w:rPr>
        <w:t xml:space="preserve">del Presupuesto Ordinario y Extraordinario de COMEX y los recursos del </w:t>
      </w:r>
      <w:r w:rsidR="00F01FE0" w:rsidRPr="00F75CC7">
        <w:rPr>
          <w:rFonts w:ascii="Book Antiqua" w:hAnsi="Book Antiqua" w:cs="Arial"/>
          <w:b/>
          <w:bCs w:val="0"/>
          <w:color w:val="auto"/>
          <w:sz w:val="32"/>
          <w:szCs w:val="32"/>
          <w:lang w:val="es-CR" w:eastAsia="es-CR"/>
        </w:rPr>
        <w:t xml:space="preserve">Convenio COMEX-PROCOMER </w:t>
      </w:r>
      <w:r w:rsidRPr="00F75CC7">
        <w:rPr>
          <w:rFonts w:ascii="Book Antiqua" w:hAnsi="Book Antiqua" w:cs="Arial"/>
          <w:b/>
          <w:bCs w:val="0"/>
          <w:color w:val="auto"/>
          <w:sz w:val="32"/>
          <w:szCs w:val="32"/>
          <w:lang w:val="es-CR" w:eastAsia="es-CR"/>
        </w:rPr>
        <w:t>y su correlación con el cumplimiento de planes operativos y de largo plazo</w:t>
      </w:r>
      <w:r w:rsidR="007E006B">
        <w:rPr>
          <w:rFonts w:ascii="Book Antiqua" w:hAnsi="Book Antiqua" w:cs="Arial"/>
          <w:b/>
          <w:bCs w:val="0"/>
          <w:color w:val="auto"/>
          <w:sz w:val="32"/>
          <w:szCs w:val="32"/>
          <w:lang w:val="es-CR" w:eastAsia="es-CR"/>
        </w:rPr>
        <w:t>.</w:t>
      </w:r>
      <w:r w:rsidRPr="00F75CC7">
        <w:rPr>
          <w:rFonts w:ascii="Book Antiqua" w:hAnsi="Book Antiqua" w:cs="Arial"/>
          <w:b/>
          <w:bCs w:val="0"/>
          <w:color w:val="auto"/>
          <w:sz w:val="32"/>
          <w:szCs w:val="32"/>
          <w:lang w:val="es-CR" w:eastAsia="es-CR"/>
        </w:rPr>
        <w:t xml:space="preserve"> </w:t>
      </w:r>
    </w:p>
    <w:bookmarkEnd w:id="1"/>
    <w:p w14:paraId="2EB2FBB6" w14:textId="77777777" w:rsidR="00330F7D" w:rsidRPr="00F75CC7" w:rsidRDefault="00330F7D" w:rsidP="00330F7D">
      <w:pPr>
        <w:jc w:val="center"/>
        <w:rPr>
          <w:rFonts w:ascii="Book Antiqua" w:hAnsi="Book Antiqua"/>
          <w:sz w:val="32"/>
          <w:szCs w:val="32"/>
        </w:rPr>
      </w:pPr>
    </w:p>
    <w:p w14:paraId="236F4106" w14:textId="77777777" w:rsidR="00330F7D" w:rsidRDefault="00330F7D" w:rsidP="00330F7D">
      <w:pPr>
        <w:jc w:val="center"/>
        <w:rPr>
          <w:rFonts w:ascii="Book Antiqua" w:hAnsi="Book Antiqua"/>
          <w:sz w:val="32"/>
          <w:szCs w:val="32"/>
        </w:rPr>
      </w:pPr>
    </w:p>
    <w:p w14:paraId="7E1E36BA" w14:textId="77777777" w:rsidR="00330F7D" w:rsidRPr="00F75CC7" w:rsidRDefault="00330F7D" w:rsidP="00330F7D">
      <w:pPr>
        <w:jc w:val="center"/>
        <w:rPr>
          <w:rFonts w:ascii="Book Antiqua" w:hAnsi="Book Antiqua"/>
          <w:sz w:val="32"/>
          <w:szCs w:val="32"/>
        </w:rPr>
      </w:pPr>
    </w:p>
    <w:p w14:paraId="68267C92" w14:textId="77777777" w:rsidR="00330F7D" w:rsidRPr="00F75CC7" w:rsidRDefault="00330F7D" w:rsidP="00330F7D">
      <w:pPr>
        <w:jc w:val="center"/>
        <w:rPr>
          <w:rFonts w:ascii="Book Antiqua" w:hAnsi="Book Antiqua"/>
          <w:b/>
          <w:sz w:val="32"/>
          <w:szCs w:val="32"/>
        </w:rPr>
      </w:pPr>
    </w:p>
    <w:p w14:paraId="2785E8BF" w14:textId="77777777" w:rsidR="00330F7D" w:rsidRPr="00F75CC7" w:rsidRDefault="00330F7D" w:rsidP="00330F7D">
      <w:pPr>
        <w:jc w:val="center"/>
        <w:rPr>
          <w:rFonts w:ascii="Book Antiqua" w:hAnsi="Book Antiqua" w:cs="Arial"/>
          <w:b/>
          <w:bCs w:val="0"/>
          <w:color w:val="auto"/>
          <w:sz w:val="32"/>
          <w:szCs w:val="32"/>
          <w:lang w:val="es-CR" w:eastAsia="es-CR"/>
        </w:rPr>
      </w:pPr>
      <w:r w:rsidRPr="00F75CC7">
        <w:rPr>
          <w:rFonts w:ascii="Book Antiqua" w:hAnsi="Book Antiqua" w:cs="Arial"/>
          <w:b/>
          <w:bCs w:val="0"/>
          <w:color w:val="auto"/>
          <w:sz w:val="32"/>
          <w:szCs w:val="32"/>
          <w:lang w:val="es-CR" w:eastAsia="es-CR"/>
        </w:rPr>
        <w:t>AUD-INF-ENV-04-2018</w:t>
      </w:r>
    </w:p>
    <w:p w14:paraId="573EBCF4" w14:textId="77777777" w:rsidR="00330F7D" w:rsidRPr="00F75CC7" w:rsidRDefault="00330F7D" w:rsidP="00330F7D">
      <w:pPr>
        <w:jc w:val="center"/>
        <w:rPr>
          <w:rFonts w:ascii="Book Antiqua" w:hAnsi="Book Antiqua"/>
          <w:b/>
          <w:sz w:val="32"/>
          <w:szCs w:val="32"/>
          <w:lang w:val="es-CR"/>
        </w:rPr>
      </w:pPr>
    </w:p>
    <w:p w14:paraId="1CE3C71E" w14:textId="77777777" w:rsidR="00330F7D" w:rsidRPr="00F75CC7" w:rsidRDefault="00330F7D" w:rsidP="00330F7D">
      <w:pPr>
        <w:jc w:val="center"/>
        <w:rPr>
          <w:rFonts w:ascii="Book Antiqua" w:hAnsi="Book Antiqua"/>
          <w:b/>
          <w:sz w:val="32"/>
          <w:szCs w:val="32"/>
        </w:rPr>
      </w:pPr>
    </w:p>
    <w:p w14:paraId="695A81A5" w14:textId="77777777" w:rsidR="00330F7D" w:rsidRPr="00F75CC7" w:rsidRDefault="00330F7D" w:rsidP="00330F7D">
      <w:pPr>
        <w:jc w:val="center"/>
        <w:rPr>
          <w:rFonts w:ascii="Book Antiqua" w:hAnsi="Book Antiqua"/>
          <w:b/>
          <w:sz w:val="32"/>
          <w:szCs w:val="32"/>
        </w:rPr>
      </w:pPr>
    </w:p>
    <w:p w14:paraId="502C762D" w14:textId="77777777" w:rsidR="00330F7D" w:rsidRPr="00F75CC7" w:rsidRDefault="00330F7D" w:rsidP="00330F7D">
      <w:pPr>
        <w:jc w:val="center"/>
        <w:rPr>
          <w:rFonts w:ascii="Book Antiqua" w:hAnsi="Book Antiqua"/>
          <w:b/>
          <w:sz w:val="32"/>
          <w:szCs w:val="32"/>
        </w:rPr>
      </w:pPr>
    </w:p>
    <w:p w14:paraId="54BE7104" w14:textId="77777777" w:rsidR="00330F7D" w:rsidRDefault="00330F7D" w:rsidP="00330F7D">
      <w:pPr>
        <w:jc w:val="center"/>
        <w:rPr>
          <w:rFonts w:ascii="Book Antiqua" w:hAnsi="Book Antiqua"/>
          <w:b/>
          <w:sz w:val="32"/>
          <w:szCs w:val="32"/>
        </w:rPr>
      </w:pPr>
    </w:p>
    <w:p w14:paraId="29028A09" w14:textId="77777777" w:rsidR="00330F7D" w:rsidRDefault="00330F7D" w:rsidP="00330F7D">
      <w:pPr>
        <w:jc w:val="center"/>
        <w:rPr>
          <w:rFonts w:ascii="Book Antiqua" w:hAnsi="Book Antiqua"/>
          <w:b/>
          <w:sz w:val="32"/>
          <w:szCs w:val="32"/>
        </w:rPr>
      </w:pPr>
    </w:p>
    <w:p w14:paraId="61763E1B" w14:textId="77777777" w:rsidR="00330F7D" w:rsidRPr="00F75CC7" w:rsidRDefault="00330F7D" w:rsidP="00330F7D">
      <w:pPr>
        <w:jc w:val="center"/>
        <w:rPr>
          <w:rFonts w:ascii="Book Antiqua" w:hAnsi="Book Antiqua"/>
          <w:b/>
          <w:sz w:val="32"/>
          <w:szCs w:val="32"/>
        </w:rPr>
      </w:pPr>
    </w:p>
    <w:p w14:paraId="10396C8D" w14:textId="77777777" w:rsidR="00330F7D" w:rsidRPr="00F75CC7" w:rsidRDefault="00330F7D" w:rsidP="00330F7D">
      <w:pPr>
        <w:jc w:val="center"/>
        <w:rPr>
          <w:rFonts w:ascii="Book Antiqua" w:hAnsi="Book Antiqua"/>
          <w:b/>
          <w:sz w:val="32"/>
          <w:szCs w:val="32"/>
        </w:rPr>
      </w:pPr>
    </w:p>
    <w:p w14:paraId="06060F6E" w14:textId="77777777" w:rsidR="00330F7D" w:rsidRPr="00330F7D" w:rsidRDefault="00330F7D" w:rsidP="00330F7D">
      <w:pPr>
        <w:jc w:val="center"/>
        <w:rPr>
          <w:rFonts w:ascii="Book Antiqua" w:hAnsi="Book Antiqua"/>
          <w:b/>
          <w:sz w:val="28"/>
          <w:szCs w:val="28"/>
        </w:rPr>
        <w:sectPr w:rsidR="00330F7D" w:rsidRPr="00330F7D" w:rsidSect="009A26BD">
          <w:headerReference w:type="default" r:id="rId9"/>
          <w:pgSz w:w="12242" w:h="15842" w:code="1"/>
          <w:pgMar w:top="1418" w:right="1701" w:bottom="1418" w:left="1701" w:header="851" w:footer="1134" w:gutter="0"/>
          <w:cols w:space="708"/>
          <w:titlePg/>
          <w:docGrid w:linePitch="272"/>
        </w:sectPr>
      </w:pPr>
      <w:r w:rsidRPr="00330F7D">
        <w:rPr>
          <w:rFonts w:ascii="Book Antiqua" w:hAnsi="Book Antiqua"/>
          <w:b/>
          <w:sz w:val="28"/>
          <w:szCs w:val="28"/>
        </w:rPr>
        <w:t>Ju</w:t>
      </w:r>
      <w:r w:rsidR="00421E69">
        <w:rPr>
          <w:rFonts w:ascii="Book Antiqua" w:hAnsi="Book Antiqua"/>
          <w:b/>
          <w:sz w:val="28"/>
          <w:szCs w:val="28"/>
        </w:rPr>
        <w:t>n</w:t>
      </w:r>
      <w:r w:rsidRPr="00330F7D">
        <w:rPr>
          <w:rFonts w:ascii="Book Antiqua" w:hAnsi="Book Antiqua"/>
          <w:b/>
          <w:sz w:val="28"/>
          <w:szCs w:val="28"/>
        </w:rPr>
        <w:t>io, 2018</w:t>
      </w:r>
    </w:p>
    <w:p w14:paraId="318A96E6" w14:textId="77777777" w:rsidR="00330F7D" w:rsidRPr="00193B98" w:rsidRDefault="00330F7D" w:rsidP="00330F7D">
      <w:pPr>
        <w:tabs>
          <w:tab w:val="right" w:leader="dot" w:pos="9396"/>
        </w:tabs>
        <w:jc w:val="center"/>
        <w:rPr>
          <w:rFonts w:ascii="Book Antiqua" w:hAnsi="Book Antiqua"/>
          <w:b/>
          <w:i/>
          <w:noProof/>
          <w:color w:val="auto"/>
          <w:sz w:val="22"/>
          <w:szCs w:val="22"/>
        </w:rPr>
      </w:pPr>
      <w:bookmarkStart w:id="2" w:name="_Toc118624944"/>
    </w:p>
    <w:p w14:paraId="2CCBC847" w14:textId="77777777" w:rsidR="00330F7D" w:rsidRPr="005A6635" w:rsidRDefault="00330F7D" w:rsidP="00330F7D">
      <w:pPr>
        <w:tabs>
          <w:tab w:val="right" w:leader="dot" w:pos="9396"/>
        </w:tabs>
        <w:jc w:val="center"/>
        <w:rPr>
          <w:rFonts w:ascii="Book Antiqua" w:hAnsi="Book Antiqua"/>
          <w:noProof/>
          <w:color w:val="auto"/>
          <w:sz w:val="22"/>
          <w:szCs w:val="22"/>
        </w:rPr>
      </w:pPr>
      <w:r w:rsidRPr="005A6635">
        <w:rPr>
          <w:rFonts w:ascii="Book Antiqua" w:hAnsi="Book Antiqua"/>
          <w:noProof/>
          <w:color w:val="auto"/>
          <w:sz w:val="22"/>
          <w:szCs w:val="22"/>
        </w:rPr>
        <w:t>INDICE</w:t>
      </w:r>
    </w:p>
    <w:p w14:paraId="20CF13A7" w14:textId="77777777" w:rsidR="00330F7D" w:rsidRPr="005A6635" w:rsidRDefault="00330F7D" w:rsidP="00330F7D">
      <w:pPr>
        <w:tabs>
          <w:tab w:val="right" w:leader="dot" w:pos="9396"/>
        </w:tabs>
        <w:jc w:val="center"/>
        <w:rPr>
          <w:rFonts w:ascii="Book Antiqua" w:hAnsi="Book Antiqua"/>
          <w:noProof/>
          <w:color w:val="0000FF"/>
          <w:sz w:val="22"/>
          <w:szCs w:val="22"/>
          <w:u w:val="single"/>
        </w:rPr>
      </w:pPr>
    </w:p>
    <w:p w14:paraId="4331A890" w14:textId="26690F34" w:rsidR="00C80A54" w:rsidRDefault="00330F7D" w:rsidP="00C80A54">
      <w:pPr>
        <w:pStyle w:val="TDC1"/>
        <w:ind w:left="0" w:firstLine="0"/>
        <w:rPr>
          <w:rFonts w:asciiTheme="minorHAnsi" w:eastAsiaTheme="minorEastAsia" w:hAnsiTheme="minorHAnsi" w:cstheme="minorBidi"/>
          <w:bCs w:val="0"/>
          <w:lang w:eastAsia="es-CR"/>
        </w:rPr>
      </w:pPr>
      <w:r w:rsidRPr="005A6635">
        <w:fldChar w:fldCharType="begin"/>
      </w:r>
      <w:r w:rsidRPr="005A6635">
        <w:instrText xml:space="preserve"> TOC \o "1-3" \h \z \u </w:instrText>
      </w:r>
      <w:r w:rsidRPr="005A6635">
        <w:fldChar w:fldCharType="separate"/>
      </w:r>
      <w:hyperlink w:anchor="_Toc518394571" w:history="1">
        <w:r w:rsidR="00C80A54" w:rsidRPr="00905583">
          <w:rPr>
            <w:rStyle w:val="Hipervnculo"/>
          </w:rPr>
          <w:t>Resultados de la Gestión Presupuestaria del Ejercicio económico 2017 considerando, los recursos del Presupuesto Ordinario y Extraordinario de COMEX y los recursos del Convenio COMEX-PROCOMER y su correlación con el cumplimiento de planes operativos y de largo plazo.</w:t>
        </w:r>
        <w:r w:rsidR="00C80A54">
          <w:rPr>
            <w:webHidden/>
          </w:rPr>
          <w:tab/>
        </w:r>
        <w:r w:rsidR="00C80A54">
          <w:rPr>
            <w:webHidden/>
          </w:rPr>
          <w:fldChar w:fldCharType="begin"/>
        </w:r>
        <w:r w:rsidR="00C80A54">
          <w:rPr>
            <w:webHidden/>
          </w:rPr>
          <w:instrText xml:space="preserve"> PAGEREF _Toc518394571 \h </w:instrText>
        </w:r>
        <w:r w:rsidR="00C80A54">
          <w:rPr>
            <w:webHidden/>
          </w:rPr>
        </w:r>
        <w:r w:rsidR="00C80A54">
          <w:rPr>
            <w:webHidden/>
          </w:rPr>
          <w:fldChar w:fldCharType="separate"/>
        </w:r>
        <w:r w:rsidR="00661F8D">
          <w:rPr>
            <w:webHidden/>
          </w:rPr>
          <w:t>2</w:t>
        </w:r>
        <w:r w:rsidR="00C80A54">
          <w:rPr>
            <w:webHidden/>
          </w:rPr>
          <w:fldChar w:fldCharType="end"/>
        </w:r>
      </w:hyperlink>
    </w:p>
    <w:p w14:paraId="631C6D4F" w14:textId="56F5C1F1" w:rsidR="00C80A54" w:rsidRDefault="00661F8D">
      <w:pPr>
        <w:pStyle w:val="TDC1"/>
        <w:rPr>
          <w:rFonts w:asciiTheme="minorHAnsi" w:eastAsiaTheme="minorEastAsia" w:hAnsiTheme="minorHAnsi" w:cstheme="minorBidi"/>
          <w:bCs w:val="0"/>
          <w:lang w:eastAsia="es-CR"/>
        </w:rPr>
      </w:pPr>
      <w:hyperlink w:anchor="_Toc518394572" w:history="1">
        <w:r w:rsidR="00C80A54" w:rsidRPr="00905583">
          <w:rPr>
            <w:rStyle w:val="Hipervnculo"/>
          </w:rPr>
          <w:t>I.</w:t>
        </w:r>
        <w:r w:rsidR="00C80A54">
          <w:rPr>
            <w:rFonts w:asciiTheme="minorHAnsi" w:eastAsiaTheme="minorEastAsia" w:hAnsiTheme="minorHAnsi" w:cstheme="minorBidi"/>
            <w:bCs w:val="0"/>
            <w:lang w:eastAsia="es-CR"/>
          </w:rPr>
          <w:tab/>
        </w:r>
        <w:r w:rsidR="00C80A54" w:rsidRPr="00905583">
          <w:rPr>
            <w:rStyle w:val="Hipervnculo"/>
          </w:rPr>
          <w:t>Introducción</w:t>
        </w:r>
        <w:r w:rsidR="00C80A54">
          <w:rPr>
            <w:webHidden/>
          </w:rPr>
          <w:tab/>
        </w:r>
        <w:r w:rsidR="00C80A54">
          <w:rPr>
            <w:webHidden/>
          </w:rPr>
          <w:fldChar w:fldCharType="begin"/>
        </w:r>
        <w:r w:rsidR="00C80A54">
          <w:rPr>
            <w:webHidden/>
          </w:rPr>
          <w:instrText xml:space="preserve"> PAGEREF _Toc518394572 \h </w:instrText>
        </w:r>
        <w:r w:rsidR="00C80A54">
          <w:rPr>
            <w:webHidden/>
          </w:rPr>
        </w:r>
        <w:r w:rsidR="00C80A54">
          <w:rPr>
            <w:webHidden/>
          </w:rPr>
          <w:fldChar w:fldCharType="separate"/>
        </w:r>
        <w:r>
          <w:rPr>
            <w:webHidden/>
          </w:rPr>
          <w:t>2</w:t>
        </w:r>
        <w:r w:rsidR="00C80A54">
          <w:rPr>
            <w:webHidden/>
          </w:rPr>
          <w:fldChar w:fldCharType="end"/>
        </w:r>
      </w:hyperlink>
    </w:p>
    <w:p w14:paraId="549A5719" w14:textId="76DB882B" w:rsidR="00C80A54" w:rsidRDefault="00661F8D">
      <w:pPr>
        <w:pStyle w:val="TDC1"/>
        <w:rPr>
          <w:rFonts w:asciiTheme="minorHAnsi" w:eastAsiaTheme="minorEastAsia" w:hAnsiTheme="minorHAnsi" w:cstheme="minorBidi"/>
          <w:bCs w:val="0"/>
          <w:lang w:eastAsia="es-CR"/>
        </w:rPr>
      </w:pPr>
      <w:hyperlink w:anchor="_Toc518394573" w:history="1">
        <w:r w:rsidR="00C80A54" w:rsidRPr="00905583">
          <w:rPr>
            <w:rStyle w:val="Hipervnculo"/>
          </w:rPr>
          <w:t>1.1</w:t>
        </w:r>
        <w:r w:rsidR="00C80A54">
          <w:rPr>
            <w:rFonts w:asciiTheme="minorHAnsi" w:eastAsiaTheme="minorEastAsia" w:hAnsiTheme="minorHAnsi" w:cstheme="minorBidi"/>
            <w:bCs w:val="0"/>
            <w:lang w:eastAsia="es-CR"/>
          </w:rPr>
          <w:tab/>
        </w:r>
        <w:r w:rsidR="00C80A54" w:rsidRPr="00905583">
          <w:rPr>
            <w:rStyle w:val="Hipervnculo"/>
          </w:rPr>
          <w:t>Origen</w:t>
        </w:r>
        <w:r w:rsidR="00C80A54">
          <w:rPr>
            <w:webHidden/>
          </w:rPr>
          <w:tab/>
        </w:r>
        <w:r w:rsidR="00C80A54">
          <w:rPr>
            <w:webHidden/>
          </w:rPr>
          <w:fldChar w:fldCharType="begin"/>
        </w:r>
        <w:r w:rsidR="00C80A54">
          <w:rPr>
            <w:webHidden/>
          </w:rPr>
          <w:instrText xml:space="preserve"> PAGEREF _Toc518394573 \h </w:instrText>
        </w:r>
        <w:r w:rsidR="00C80A54">
          <w:rPr>
            <w:webHidden/>
          </w:rPr>
        </w:r>
        <w:r w:rsidR="00C80A54">
          <w:rPr>
            <w:webHidden/>
          </w:rPr>
          <w:fldChar w:fldCharType="separate"/>
        </w:r>
        <w:r>
          <w:rPr>
            <w:webHidden/>
          </w:rPr>
          <w:t>2</w:t>
        </w:r>
        <w:r w:rsidR="00C80A54">
          <w:rPr>
            <w:webHidden/>
          </w:rPr>
          <w:fldChar w:fldCharType="end"/>
        </w:r>
      </w:hyperlink>
    </w:p>
    <w:p w14:paraId="400C4D66" w14:textId="30C5910A" w:rsidR="00C80A54" w:rsidRDefault="00661F8D">
      <w:pPr>
        <w:pStyle w:val="TDC1"/>
        <w:rPr>
          <w:rFonts w:asciiTheme="minorHAnsi" w:eastAsiaTheme="minorEastAsia" w:hAnsiTheme="minorHAnsi" w:cstheme="minorBidi"/>
          <w:bCs w:val="0"/>
          <w:lang w:eastAsia="es-CR"/>
        </w:rPr>
      </w:pPr>
      <w:hyperlink w:anchor="_Toc518394574" w:history="1">
        <w:r w:rsidR="00C80A54" w:rsidRPr="00905583">
          <w:rPr>
            <w:rStyle w:val="Hipervnculo"/>
          </w:rPr>
          <w:t xml:space="preserve">1.2 </w:t>
        </w:r>
        <w:r w:rsidR="00C80A54">
          <w:rPr>
            <w:rFonts w:asciiTheme="minorHAnsi" w:eastAsiaTheme="minorEastAsia" w:hAnsiTheme="minorHAnsi" w:cstheme="minorBidi"/>
            <w:bCs w:val="0"/>
            <w:lang w:eastAsia="es-CR"/>
          </w:rPr>
          <w:tab/>
        </w:r>
        <w:r w:rsidR="00C80A54" w:rsidRPr="00905583">
          <w:rPr>
            <w:rStyle w:val="Hipervnculo"/>
          </w:rPr>
          <w:t>Objetivo</w:t>
        </w:r>
        <w:r w:rsidR="00C80A54">
          <w:rPr>
            <w:webHidden/>
          </w:rPr>
          <w:tab/>
        </w:r>
        <w:r w:rsidR="00C80A54">
          <w:rPr>
            <w:webHidden/>
          </w:rPr>
          <w:fldChar w:fldCharType="begin"/>
        </w:r>
        <w:r w:rsidR="00C80A54">
          <w:rPr>
            <w:webHidden/>
          </w:rPr>
          <w:instrText xml:space="preserve"> PAGEREF _Toc518394574 \h </w:instrText>
        </w:r>
        <w:r w:rsidR="00C80A54">
          <w:rPr>
            <w:webHidden/>
          </w:rPr>
        </w:r>
        <w:r w:rsidR="00C80A54">
          <w:rPr>
            <w:webHidden/>
          </w:rPr>
          <w:fldChar w:fldCharType="separate"/>
        </w:r>
        <w:r>
          <w:rPr>
            <w:webHidden/>
          </w:rPr>
          <w:t>2</w:t>
        </w:r>
        <w:r w:rsidR="00C80A54">
          <w:rPr>
            <w:webHidden/>
          </w:rPr>
          <w:fldChar w:fldCharType="end"/>
        </w:r>
      </w:hyperlink>
    </w:p>
    <w:p w14:paraId="33020A70" w14:textId="65C88C5C" w:rsidR="00C80A54" w:rsidRDefault="00661F8D">
      <w:pPr>
        <w:pStyle w:val="TDC1"/>
        <w:rPr>
          <w:rFonts w:asciiTheme="minorHAnsi" w:eastAsiaTheme="minorEastAsia" w:hAnsiTheme="minorHAnsi" w:cstheme="minorBidi"/>
          <w:bCs w:val="0"/>
          <w:lang w:eastAsia="es-CR"/>
        </w:rPr>
      </w:pPr>
      <w:hyperlink w:anchor="_Toc518394575" w:history="1">
        <w:r w:rsidR="00C80A54" w:rsidRPr="00905583">
          <w:rPr>
            <w:rStyle w:val="Hipervnculo"/>
          </w:rPr>
          <w:t>1.3</w:t>
        </w:r>
        <w:r w:rsidR="00C80A54">
          <w:rPr>
            <w:rFonts w:asciiTheme="minorHAnsi" w:eastAsiaTheme="minorEastAsia" w:hAnsiTheme="minorHAnsi" w:cstheme="minorBidi"/>
            <w:bCs w:val="0"/>
            <w:lang w:eastAsia="es-CR"/>
          </w:rPr>
          <w:tab/>
        </w:r>
        <w:r w:rsidR="00C80A54" w:rsidRPr="00905583">
          <w:rPr>
            <w:rStyle w:val="Hipervnculo"/>
          </w:rPr>
          <w:t>Alcance</w:t>
        </w:r>
        <w:r w:rsidR="00C80A54">
          <w:rPr>
            <w:webHidden/>
          </w:rPr>
          <w:tab/>
        </w:r>
        <w:r w:rsidR="00C80A54">
          <w:rPr>
            <w:webHidden/>
          </w:rPr>
          <w:fldChar w:fldCharType="begin"/>
        </w:r>
        <w:r w:rsidR="00C80A54">
          <w:rPr>
            <w:webHidden/>
          </w:rPr>
          <w:instrText xml:space="preserve"> PAGEREF _Toc518394575 \h </w:instrText>
        </w:r>
        <w:r w:rsidR="00C80A54">
          <w:rPr>
            <w:webHidden/>
          </w:rPr>
        </w:r>
        <w:r w:rsidR="00C80A54">
          <w:rPr>
            <w:webHidden/>
          </w:rPr>
          <w:fldChar w:fldCharType="separate"/>
        </w:r>
        <w:r>
          <w:rPr>
            <w:webHidden/>
          </w:rPr>
          <w:t>2</w:t>
        </w:r>
        <w:r w:rsidR="00C80A54">
          <w:rPr>
            <w:webHidden/>
          </w:rPr>
          <w:fldChar w:fldCharType="end"/>
        </w:r>
      </w:hyperlink>
    </w:p>
    <w:p w14:paraId="70572FFE" w14:textId="5AFAE322" w:rsidR="00C80A54" w:rsidRDefault="00661F8D">
      <w:pPr>
        <w:pStyle w:val="TDC1"/>
        <w:rPr>
          <w:rFonts w:asciiTheme="minorHAnsi" w:eastAsiaTheme="minorEastAsia" w:hAnsiTheme="minorHAnsi" w:cstheme="minorBidi"/>
          <w:bCs w:val="0"/>
          <w:lang w:eastAsia="es-CR"/>
        </w:rPr>
      </w:pPr>
      <w:hyperlink w:anchor="_Toc518394576" w:history="1">
        <w:r w:rsidR="00C80A54" w:rsidRPr="00905583">
          <w:rPr>
            <w:rStyle w:val="Hipervnculo"/>
          </w:rPr>
          <w:t>1.4</w:t>
        </w:r>
        <w:r w:rsidR="00C80A54">
          <w:rPr>
            <w:rFonts w:asciiTheme="minorHAnsi" w:eastAsiaTheme="minorEastAsia" w:hAnsiTheme="minorHAnsi" w:cstheme="minorBidi"/>
            <w:bCs w:val="0"/>
            <w:lang w:eastAsia="es-CR"/>
          </w:rPr>
          <w:tab/>
        </w:r>
        <w:r w:rsidR="00C80A54" w:rsidRPr="00905583">
          <w:rPr>
            <w:rStyle w:val="Hipervnculo"/>
          </w:rPr>
          <w:t>Base Legal</w:t>
        </w:r>
        <w:r w:rsidR="00C80A54">
          <w:rPr>
            <w:webHidden/>
          </w:rPr>
          <w:tab/>
        </w:r>
        <w:r w:rsidR="00C80A54">
          <w:rPr>
            <w:webHidden/>
          </w:rPr>
          <w:fldChar w:fldCharType="begin"/>
        </w:r>
        <w:r w:rsidR="00C80A54">
          <w:rPr>
            <w:webHidden/>
          </w:rPr>
          <w:instrText xml:space="preserve"> PAGEREF _Toc518394576 \h </w:instrText>
        </w:r>
        <w:r w:rsidR="00C80A54">
          <w:rPr>
            <w:webHidden/>
          </w:rPr>
        </w:r>
        <w:r w:rsidR="00C80A54">
          <w:rPr>
            <w:webHidden/>
          </w:rPr>
          <w:fldChar w:fldCharType="separate"/>
        </w:r>
        <w:r>
          <w:rPr>
            <w:webHidden/>
          </w:rPr>
          <w:t>3</w:t>
        </w:r>
        <w:r w:rsidR="00C80A54">
          <w:rPr>
            <w:webHidden/>
          </w:rPr>
          <w:fldChar w:fldCharType="end"/>
        </w:r>
      </w:hyperlink>
    </w:p>
    <w:p w14:paraId="5BD92426" w14:textId="218B1DCB" w:rsidR="00C80A54" w:rsidRDefault="00661F8D">
      <w:pPr>
        <w:pStyle w:val="TDC1"/>
        <w:rPr>
          <w:rFonts w:asciiTheme="minorHAnsi" w:eastAsiaTheme="minorEastAsia" w:hAnsiTheme="minorHAnsi" w:cstheme="minorBidi"/>
          <w:bCs w:val="0"/>
          <w:lang w:eastAsia="es-CR"/>
        </w:rPr>
      </w:pPr>
      <w:hyperlink w:anchor="_Toc518394577" w:history="1">
        <w:r w:rsidR="00C80A54" w:rsidRPr="00905583">
          <w:rPr>
            <w:rStyle w:val="Hipervnculo"/>
          </w:rPr>
          <w:t>1.5</w:t>
        </w:r>
        <w:r w:rsidR="00C80A54">
          <w:rPr>
            <w:rFonts w:asciiTheme="minorHAnsi" w:eastAsiaTheme="minorEastAsia" w:hAnsiTheme="minorHAnsi" w:cstheme="minorBidi"/>
            <w:bCs w:val="0"/>
            <w:lang w:eastAsia="es-CR"/>
          </w:rPr>
          <w:tab/>
        </w:r>
        <w:r w:rsidR="00C80A54" w:rsidRPr="00905583">
          <w:rPr>
            <w:rStyle w:val="Hipervnculo"/>
          </w:rPr>
          <w:t>Comunicación oral de resultados</w:t>
        </w:r>
        <w:r w:rsidR="00C80A54">
          <w:rPr>
            <w:webHidden/>
          </w:rPr>
          <w:tab/>
        </w:r>
        <w:r w:rsidR="00C80A54">
          <w:rPr>
            <w:webHidden/>
          </w:rPr>
          <w:fldChar w:fldCharType="begin"/>
        </w:r>
        <w:r w:rsidR="00C80A54">
          <w:rPr>
            <w:webHidden/>
          </w:rPr>
          <w:instrText xml:space="preserve"> PAGEREF _Toc518394577 \h </w:instrText>
        </w:r>
        <w:r w:rsidR="00C80A54">
          <w:rPr>
            <w:webHidden/>
          </w:rPr>
        </w:r>
        <w:r w:rsidR="00C80A54">
          <w:rPr>
            <w:webHidden/>
          </w:rPr>
          <w:fldChar w:fldCharType="separate"/>
        </w:r>
        <w:r>
          <w:rPr>
            <w:webHidden/>
          </w:rPr>
          <w:t>3</w:t>
        </w:r>
        <w:r w:rsidR="00C80A54">
          <w:rPr>
            <w:webHidden/>
          </w:rPr>
          <w:fldChar w:fldCharType="end"/>
        </w:r>
      </w:hyperlink>
    </w:p>
    <w:p w14:paraId="344CAFD4" w14:textId="0EBCFBB8" w:rsidR="00C80A54" w:rsidRDefault="00661F8D">
      <w:pPr>
        <w:pStyle w:val="TDC1"/>
        <w:rPr>
          <w:rFonts w:asciiTheme="minorHAnsi" w:eastAsiaTheme="minorEastAsia" w:hAnsiTheme="minorHAnsi" w:cstheme="minorBidi"/>
          <w:bCs w:val="0"/>
          <w:lang w:eastAsia="es-CR"/>
        </w:rPr>
      </w:pPr>
      <w:hyperlink w:anchor="_Toc518394578" w:history="1">
        <w:r w:rsidR="00C80A54" w:rsidRPr="00905583">
          <w:rPr>
            <w:rStyle w:val="Hipervnculo"/>
          </w:rPr>
          <w:t>II.</w:t>
        </w:r>
        <w:r w:rsidR="00C80A54">
          <w:rPr>
            <w:rFonts w:asciiTheme="minorHAnsi" w:eastAsiaTheme="minorEastAsia" w:hAnsiTheme="minorHAnsi" w:cstheme="minorBidi"/>
            <w:bCs w:val="0"/>
            <w:lang w:eastAsia="es-CR"/>
          </w:rPr>
          <w:tab/>
        </w:r>
        <w:r w:rsidR="00C80A54" w:rsidRPr="00905583">
          <w:rPr>
            <w:rStyle w:val="Hipervnculo"/>
          </w:rPr>
          <w:t>Resultados:</w:t>
        </w:r>
        <w:r w:rsidR="00C80A54">
          <w:rPr>
            <w:webHidden/>
          </w:rPr>
          <w:tab/>
        </w:r>
        <w:r w:rsidR="00C80A54">
          <w:rPr>
            <w:webHidden/>
          </w:rPr>
          <w:fldChar w:fldCharType="begin"/>
        </w:r>
        <w:r w:rsidR="00C80A54">
          <w:rPr>
            <w:webHidden/>
          </w:rPr>
          <w:instrText xml:space="preserve"> PAGEREF _Toc518394578 \h </w:instrText>
        </w:r>
        <w:r w:rsidR="00C80A54">
          <w:rPr>
            <w:webHidden/>
          </w:rPr>
        </w:r>
        <w:r w:rsidR="00C80A54">
          <w:rPr>
            <w:webHidden/>
          </w:rPr>
          <w:fldChar w:fldCharType="separate"/>
        </w:r>
        <w:r>
          <w:rPr>
            <w:webHidden/>
          </w:rPr>
          <w:t>4</w:t>
        </w:r>
        <w:r w:rsidR="00C80A54">
          <w:rPr>
            <w:webHidden/>
          </w:rPr>
          <w:fldChar w:fldCharType="end"/>
        </w:r>
      </w:hyperlink>
    </w:p>
    <w:p w14:paraId="7D0232AD" w14:textId="4E9DEA2B" w:rsidR="00C80A54" w:rsidRDefault="00661F8D">
      <w:pPr>
        <w:pStyle w:val="TDC1"/>
        <w:rPr>
          <w:rFonts w:asciiTheme="minorHAnsi" w:eastAsiaTheme="minorEastAsia" w:hAnsiTheme="minorHAnsi" w:cstheme="minorBidi"/>
          <w:bCs w:val="0"/>
          <w:lang w:eastAsia="es-CR"/>
        </w:rPr>
      </w:pPr>
      <w:hyperlink w:anchor="_Toc518394579" w:history="1">
        <w:r w:rsidR="00C80A54" w:rsidRPr="00905583">
          <w:rPr>
            <w:rStyle w:val="Hipervnculo"/>
          </w:rPr>
          <w:t>2.1</w:t>
        </w:r>
        <w:r w:rsidR="00C80A54">
          <w:rPr>
            <w:rFonts w:asciiTheme="minorHAnsi" w:eastAsiaTheme="minorEastAsia" w:hAnsiTheme="minorHAnsi" w:cstheme="minorBidi"/>
            <w:bCs w:val="0"/>
            <w:lang w:eastAsia="es-CR"/>
          </w:rPr>
          <w:tab/>
        </w:r>
        <w:r w:rsidR="00C80A54" w:rsidRPr="00905583">
          <w:rPr>
            <w:rStyle w:val="Hipervnculo"/>
          </w:rPr>
          <w:t>Valoración de la Ejecución Presupuestaria del Presupuesto Ordinario y Extraordinario del ejercicio económico 2017 y de los recursos del Convenio COMEX-PROCOMER.</w:t>
        </w:r>
        <w:r w:rsidR="00C80A54">
          <w:rPr>
            <w:webHidden/>
          </w:rPr>
          <w:tab/>
        </w:r>
        <w:r w:rsidR="00C80A54">
          <w:rPr>
            <w:webHidden/>
          </w:rPr>
          <w:fldChar w:fldCharType="begin"/>
        </w:r>
        <w:r w:rsidR="00C80A54">
          <w:rPr>
            <w:webHidden/>
          </w:rPr>
          <w:instrText xml:space="preserve"> PAGEREF _Toc518394579 \h </w:instrText>
        </w:r>
        <w:r w:rsidR="00C80A54">
          <w:rPr>
            <w:webHidden/>
          </w:rPr>
        </w:r>
        <w:r w:rsidR="00C80A54">
          <w:rPr>
            <w:webHidden/>
          </w:rPr>
          <w:fldChar w:fldCharType="separate"/>
        </w:r>
        <w:r>
          <w:rPr>
            <w:webHidden/>
          </w:rPr>
          <w:t>4</w:t>
        </w:r>
        <w:r w:rsidR="00C80A54">
          <w:rPr>
            <w:webHidden/>
          </w:rPr>
          <w:fldChar w:fldCharType="end"/>
        </w:r>
      </w:hyperlink>
    </w:p>
    <w:p w14:paraId="585F0ECF" w14:textId="362977B6" w:rsidR="00C80A54" w:rsidRDefault="00661F8D">
      <w:pPr>
        <w:pStyle w:val="TDC1"/>
        <w:rPr>
          <w:rFonts w:asciiTheme="minorHAnsi" w:eastAsiaTheme="minorEastAsia" w:hAnsiTheme="minorHAnsi" w:cstheme="minorBidi"/>
          <w:bCs w:val="0"/>
          <w:lang w:eastAsia="es-CR"/>
        </w:rPr>
      </w:pPr>
      <w:hyperlink w:anchor="_Toc518394580" w:history="1">
        <w:r w:rsidR="00C80A54" w:rsidRPr="00905583">
          <w:rPr>
            <w:rStyle w:val="Hipervnculo"/>
          </w:rPr>
          <w:t>2.1.1</w:t>
        </w:r>
        <w:r w:rsidR="00C80A54">
          <w:rPr>
            <w:rFonts w:asciiTheme="minorHAnsi" w:eastAsiaTheme="minorEastAsia" w:hAnsiTheme="minorHAnsi" w:cstheme="minorBidi"/>
            <w:bCs w:val="0"/>
            <w:lang w:eastAsia="es-CR"/>
          </w:rPr>
          <w:tab/>
        </w:r>
        <w:r w:rsidR="00C80A54" w:rsidRPr="00905583">
          <w:rPr>
            <w:rStyle w:val="Hipervnculo"/>
          </w:rPr>
          <w:t>Comportamiento de las principales partidas presupuestarias.</w:t>
        </w:r>
        <w:r w:rsidR="00C80A54">
          <w:rPr>
            <w:webHidden/>
          </w:rPr>
          <w:tab/>
        </w:r>
        <w:r w:rsidR="00C80A54">
          <w:rPr>
            <w:webHidden/>
          </w:rPr>
          <w:fldChar w:fldCharType="begin"/>
        </w:r>
        <w:r w:rsidR="00C80A54">
          <w:rPr>
            <w:webHidden/>
          </w:rPr>
          <w:instrText xml:space="preserve"> PAGEREF _Toc518394580 \h </w:instrText>
        </w:r>
        <w:r w:rsidR="00C80A54">
          <w:rPr>
            <w:webHidden/>
          </w:rPr>
        </w:r>
        <w:r w:rsidR="00C80A54">
          <w:rPr>
            <w:webHidden/>
          </w:rPr>
          <w:fldChar w:fldCharType="separate"/>
        </w:r>
        <w:r>
          <w:rPr>
            <w:webHidden/>
          </w:rPr>
          <w:t>7</w:t>
        </w:r>
        <w:r w:rsidR="00C80A54">
          <w:rPr>
            <w:webHidden/>
          </w:rPr>
          <w:fldChar w:fldCharType="end"/>
        </w:r>
      </w:hyperlink>
    </w:p>
    <w:p w14:paraId="51C7EDB2" w14:textId="5A831245" w:rsidR="00C80A54" w:rsidRDefault="00661F8D">
      <w:pPr>
        <w:pStyle w:val="TDC1"/>
        <w:rPr>
          <w:rFonts w:asciiTheme="minorHAnsi" w:eastAsiaTheme="minorEastAsia" w:hAnsiTheme="minorHAnsi" w:cstheme="minorBidi"/>
          <w:bCs w:val="0"/>
          <w:lang w:eastAsia="es-CR"/>
        </w:rPr>
      </w:pPr>
      <w:hyperlink w:anchor="_Toc518394581" w:history="1">
        <w:r w:rsidR="00C80A54" w:rsidRPr="00905583">
          <w:rPr>
            <w:rStyle w:val="Hipervnculo"/>
          </w:rPr>
          <w:t>2.2</w:t>
        </w:r>
        <w:r w:rsidR="00C80A54">
          <w:rPr>
            <w:rFonts w:asciiTheme="minorHAnsi" w:eastAsiaTheme="minorEastAsia" w:hAnsiTheme="minorHAnsi" w:cstheme="minorBidi"/>
            <w:bCs w:val="0"/>
            <w:lang w:eastAsia="es-CR"/>
          </w:rPr>
          <w:tab/>
        </w:r>
        <w:r w:rsidR="00C80A54" w:rsidRPr="00905583">
          <w:rPr>
            <w:rStyle w:val="Hipervnculo"/>
          </w:rPr>
          <w:t>Informe sobre los resultados de la Coalición Costarricense de Iniciativas para el Desarrollo, CINDE</w:t>
        </w:r>
        <w:r w:rsidR="00C80A54">
          <w:rPr>
            <w:webHidden/>
          </w:rPr>
          <w:tab/>
        </w:r>
        <w:r w:rsidR="00C80A54">
          <w:rPr>
            <w:webHidden/>
          </w:rPr>
          <w:fldChar w:fldCharType="begin"/>
        </w:r>
        <w:r w:rsidR="00C80A54">
          <w:rPr>
            <w:webHidden/>
          </w:rPr>
          <w:instrText xml:space="preserve"> PAGEREF _Toc518394581 \h </w:instrText>
        </w:r>
        <w:r w:rsidR="00C80A54">
          <w:rPr>
            <w:webHidden/>
          </w:rPr>
        </w:r>
        <w:r w:rsidR="00C80A54">
          <w:rPr>
            <w:webHidden/>
          </w:rPr>
          <w:fldChar w:fldCharType="separate"/>
        </w:r>
        <w:r>
          <w:rPr>
            <w:webHidden/>
          </w:rPr>
          <w:t>10</w:t>
        </w:r>
        <w:r w:rsidR="00C80A54">
          <w:rPr>
            <w:webHidden/>
          </w:rPr>
          <w:fldChar w:fldCharType="end"/>
        </w:r>
      </w:hyperlink>
    </w:p>
    <w:p w14:paraId="7DF69EFA" w14:textId="26FAA770" w:rsidR="00C80A54" w:rsidRDefault="00661F8D">
      <w:pPr>
        <w:pStyle w:val="TDC1"/>
        <w:rPr>
          <w:rFonts w:asciiTheme="minorHAnsi" w:eastAsiaTheme="minorEastAsia" w:hAnsiTheme="minorHAnsi" w:cstheme="minorBidi"/>
          <w:bCs w:val="0"/>
          <w:lang w:eastAsia="es-CR"/>
        </w:rPr>
      </w:pPr>
      <w:hyperlink w:anchor="_Toc518394582" w:history="1">
        <w:r w:rsidR="00C80A54" w:rsidRPr="00905583">
          <w:rPr>
            <w:rStyle w:val="Hipervnculo"/>
          </w:rPr>
          <w:t>2.3</w:t>
        </w:r>
        <w:r w:rsidR="00C80A54">
          <w:rPr>
            <w:rFonts w:asciiTheme="minorHAnsi" w:eastAsiaTheme="minorEastAsia" w:hAnsiTheme="minorHAnsi" w:cstheme="minorBidi"/>
            <w:bCs w:val="0"/>
            <w:lang w:eastAsia="es-CR"/>
          </w:rPr>
          <w:tab/>
        </w:r>
        <w:r w:rsidR="00C80A54" w:rsidRPr="00905583">
          <w:rPr>
            <w:rStyle w:val="Hipervnculo"/>
          </w:rPr>
          <w:t>Observaciones realizadas al Informe de Ejecución de COMEX por parte de la Dirección General de Presupuestos del Ministerio de Hacienda en su Informe de Evaluación Anual, Ejercicio Económico 2017.</w:t>
        </w:r>
        <w:r w:rsidR="00C80A54">
          <w:rPr>
            <w:webHidden/>
          </w:rPr>
          <w:tab/>
        </w:r>
        <w:r w:rsidR="00C80A54">
          <w:rPr>
            <w:webHidden/>
          </w:rPr>
          <w:fldChar w:fldCharType="begin"/>
        </w:r>
        <w:r w:rsidR="00C80A54">
          <w:rPr>
            <w:webHidden/>
          </w:rPr>
          <w:instrText xml:space="preserve"> PAGEREF _Toc518394582 \h </w:instrText>
        </w:r>
        <w:r w:rsidR="00C80A54">
          <w:rPr>
            <w:webHidden/>
          </w:rPr>
        </w:r>
        <w:r w:rsidR="00C80A54">
          <w:rPr>
            <w:webHidden/>
          </w:rPr>
          <w:fldChar w:fldCharType="separate"/>
        </w:r>
        <w:r>
          <w:rPr>
            <w:webHidden/>
          </w:rPr>
          <w:t>10</w:t>
        </w:r>
        <w:r w:rsidR="00C80A54">
          <w:rPr>
            <w:webHidden/>
          </w:rPr>
          <w:fldChar w:fldCharType="end"/>
        </w:r>
      </w:hyperlink>
    </w:p>
    <w:p w14:paraId="793DCA70" w14:textId="198522B0" w:rsidR="00C80A54" w:rsidRDefault="00661F8D">
      <w:pPr>
        <w:pStyle w:val="TDC1"/>
        <w:rPr>
          <w:rFonts w:asciiTheme="minorHAnsi" w:eastAsiaTheme="minorEastAsia" w:hAnsiTheme="minorHAnsi" w:cstheme="minorBidi"/>
          <w:bCs w:val="0"/>
          <w:lang w:eastAsia="es-CR"/>
        </w:rPr>
      </w:pPr>
      <w:hyperlink w:anchor="_Toc518394583" w:history="1">
        <w:r w:rsidR="00C80A54" w:rsidRPr="00905583">
          <w:rPr>
            <w:rStyle w:val="Hipervnculo"/>
          </w:rPr>
          <w:t>2.4</w:t>
        </w:r>
        <w:r w:rsidR="00C80A54">
          <w:rPr>
            <w:rFonts w:asciiTheme="minorHAnsi" w:eastAsiaTheme="minorEastAsia" w:hAnsiTheme="minorHAnsi" w:cstheme="minorBidi"/>
            <w:bCs w:val="0"/>
            <w:lang w:eastAsia="es-CR"/>
          </w:rPr>
          <w:tab/>
        </w:r>
        <w:r w:rsidR="00C80A54" w:rsidRPr="00905583">
          <w:rPr>
            <w:rStyle w:val="Hipervnculo"/>
          </w:rPr>
          <w:t>Informe de Evaluación de la gestión presupuestaria del ejercicio económico 2017 cumplimiento de metas</w:t>
        </w:r>
        <w:r w:rsidR="00C80A54">
          <w:rPr>
            <w:webHidden/>
          </w:rPr>
          <w:tab/>
        </w:r>
        <w:r w:rsidR="00C80A54">
          <w:rPr>
            <w:webHidden/>
          </w:rPr>
          <w:fldChar w:fldCharType="begin"/>
        </w:r>
        <w:r w:rsidR="00C80A54">
          <w:rPr>
            <w:webHidden/>
          </w:rPr>
          <w:instrText xml:space="preserve"> PAGEREF _Toc518394583 \h </w:instrText>
        </w:r>
        <w:r w:rsidR="00C80A54">
          <w:rPr>
            <w:webHidden/>
          </w:rPr>
        </w:r>
        <w:r w:rsidR="00C80A54">
          <w:rPr>
            <w:webHidden/>
          </w:rPr>
          <w:fldChar w:fldCharType="separate"/>
        </w:r>
        <w:r>
          <w:rPr>
            <w:webHidden/>
          </w:rPr>
          <w:t>12</w:t>
        </w:r>
        <w:r w:rsidR="00C80A54">
          <w:rPr>
            <w:webHidden/>
          </w:rPr>
          <w:fldChar w:fldCharType="end"/>
        </w:r>
      </w:hyperlink>
    </w:p>
    <w:p w14:paraId="528C2100" w14:textId="7712C98E" w:rsidR="00C80A54" w:rsidRDefault="00661F8D">
      <w:pPr>
        <w:pStyle w:val="TDC1"/>
        <w:rPr>
          <w:rFonts w:asciiTheme="minorHAnsi" w:eastAsiaTheme="minorEastAsia" w:hAnsiTheme="minorHAnsi" w:cstheme="minorBidi"/>
          <w:bCs w:val="0"/>
          <w:lang w:eastAsia="es-CR"/>
        </w:rPr>
      </w:pPr>
      <w:hyperlink w:anchor="_Toc518394584" w:history="1">
        <w:r w:rsidR="00C80A54" w:rsidRPr="00905583">
          <w:rPr>
            <w:rStyle w:val="Hipervnculo"/>
          </w:rPr>
          <w:t xml:space="preserve">III </w:t>
        </w:r>
        <w:r w:rsidR="00C80A54">
          <w:rPr>
            <w:rStyle w:val="Hipervnculo"/>
          </w:rPr>
          <w:tab/>
        </w:r>
        <w:r w:rsidR="00C80A54" w:rsidRPr="00905583">
          <w:rPr>
            <w:rStyle w:val="Hipervnculo"/>
          </w:rPr>
          <w:t>Conclusiones Generales</w:t>
        </w:r>
        <w:r w:rsidR="00C80A54">
          <w:rPr>
            <w:webHidden/>
          </w:rPr>
          <w:tab/>
        </w:r>
        <w:r w:rsidR="00C80A54">
          <w:rPr>
            <w:webHidden/>
          </w:rPr>
          <w:fldChar w:fldCharType="begin"/>
        </w:r>
        <w:r w:rsidR="00C80A54">
          <w:rPr>
            <w:webHidden/>
          </w:rPr>
          <w:instrText xml:space="preserve"> PAGEREF _Toc518394584 \h </w:instrText>
        </w:r>
        <w:r w:rsidR="00C80A54">
          <w:rPr>
            <w:webHidden/>
          </w:rPr>
        </w:r>
        <w:r w:rsidR="00C80A54">
          <w:rPr>
            <w:webHidden/>
          </w:rPr>
          <w:fldChar w:fldCharType="separate"/>
        </w:r>
        <w:r>
          <w:rPr>
            <w:webHidden/>
          </w:rPr>
          <w:t>14</w:t>
        </w:r>
        <w:r w:rsidR="00C80A54">
          <w:rPr>
            <w:webHidden/>
          </w:rPr>
          <w:fldChar w:fldCharType="end"/>
        </w:r>
      </w:hyperlink>
    </w:p>
    <w:p w14:paraId="64DACFA5" w14:textId="6030F46C" w:rsidR="00C80A54" w:rsidRDefault="00661F8D">
      <w:pPr>
        <w:pStyle w:val="TDC1"/>
        <w:rPr>
          <w:rFonts w:asciiTheme="minorHAnsi" w:eastAsiaTheme="minorEastAsia" w:hAnsiTheme="minorHAnsi" w:cstheme="minorBidi"/>
          <w:bCs w:val="0"/>
          <w:lang w:eastAsia="es-CR"/>
        </w:rPr>
      </w:pPr>
      <w:hyperlink w:anchor="_Toc518394585" w:history="1">
        <w:r w:rsidR="00C80A54" w:rsidRPr="00905583">
          <w:rPr>
            <w:rStyle w:val="Hipervnculo"/>
          </w:rPr>
          <w:t>IV.</w:t>
        </w:r>
        <w:r w:rsidR="00C80A54">
          <w:rPr>
            <w:rStyle w:val="Hipervnculo"/>
          </w:rPr>
          <w:tab/>
        </w:r>
        <w:r w:rsidR="00C80A54" w:rsidRPr="00905583">
          <w:rPr>
            <w:rStyle w:val="Hipervnculo"/>
          </w:rPr>
          <w:t xml:space="preserve"> Recomendaciones</w:t>
        </w:r>
        <w:r w:rsidR="00C80A54">
          <w:rPr>
            <w:webHidden/>
          </w:rPr>
          <w:tab/>
        </w:r>
        <w:r w:rsidR="00C80A54">
          <w:rPr>
            <w:webHidden/>
          </w:rPr>
          <w:fldChar w:fldCharType="begin"/>
        </w:r>
        <w:r w:rsidR="00C80A54">
          <w:rPr>
            <w:webHidden/>
          </w:rPr>
          <w:instrText xml:space="preserve"> PAGEREF _Toc518394585 \h </w:instrText>
        </w:r>
        <w:r w:rsidR="00C80A54">
          <w:rPr>
            <w:webHidden/>
          </w:rPr>
        </w:r>
        <w:r w:rsidR="00C80A54">
          <w:rPr>
            <w:webHidden/>
          </w:rPr>
          <w:fldChar w:fldCharType="separate"/>
        </w:r>
        <w:r>
          <w:rPr>
            <w:webHidden/>
          </w:rPr>
          <w:t>14</w:t>
        </w:r>
        <w:r w:rsidR="00C80A54">
          <w:rPr>
            <w:webHidden/>
          </w:rPr>
          <w:fldChar w:fldCharType="end"/>
        </w:r>
      </w:hyperlink>
    </w:p>
    <w:p w14:paraId="395CD431" w14:textId="7BECD368" w:rsidR="00C80A54" w:rsidRDefault="00661F8D">
      <w:pPr>
        <w:pStyle w:val="TDC1"/>
        <w:rPr>
          <w:rFonts w:asciiTheme="minorHAnsi" w:eastAsiaTheme="minorEastAsia" w:hAnsiTheme="minorHAnsi" w:cstheme="minorBidi"/>
          <w:bCs w:val="0"/>
          <w:lang w:eastAsia="es-CR"/>
        </w:rPr>
      </w:pPr>
      <w:hyperlink w:anchor="_Toc518394586" w:history="1">
        <w:r w:rsidR="00C80A54" w:rsidRPr="00905583">
          <w:rPr>
            <w:rStyle w:val="Hipervnculo"/>
          </w:rPr>
          <w:t xml:space="preserve">4.1 </w:t>
        </w:r>
        <w:r w:rsidR="00C80A54">
          <w:rPr>
            <w:rStyle w:val="Hipervnculo"/>
          </w:rPr>
          <w:tab/>
        </w:r>
        <w:r w:rsidR="00C80A54" w:rsidRPr="00905583">
          <w:rPr>
            <w:rStyle w:val="Hipervnculo"/>
          </w:rPr>
          <w:t>A la Señora Ministra:</w:t>
        </w:r>
        <w:r w:rsidR="00C80A54">
          <w:rPr>
            <w:webHidden/>
          </w:rPr>
          <w:tab/>
        </w:r>
        <w:r w:rsidR="00C80A54">
          <w:rPr>
            <w:webHidden/>
          </w:rPr>
          <w:fldChar w:fldCharType="begin"/>
        </w:r>
        <w:r w:rsidR="00C80A54">
          <w:rPr>
            <w:webHidden/>
          </w:rPr>
          <w:instrText xml:space="preserve"> PAGEREF _Toc518394586 \h </w:instrText>
        </w:r>
        <w:r w:rsidR="00C80A54">
          <w:rPr>
            <w:webHidden/>
          </w:rPr>
        </w:r>
        <w:r w:rsidR="00C80A54">
          <w:rPr>
            <w:webHidden/>
          </w:rPr>
          <w:fldChar w:fldCharType="separate"/>
        </w:r>
        <w:r>
          <w:rPr>
            <w:webHidden/>
          </w:rPr>
          <w:t>14</w:t>
        </w:r>
        <w:r w:rsidR="00C80A54">
          <w:rPr>
            <w:webHidden/>
          </w:rPr>
          <w:fldChar w:fldCharType="end"/>
        </w:r>
      </w:hyperlink>
    </w:p>
    <w:p w14:paraId="3945412E" w14:textId="41E49E78" w:rsidR="00C80A54" w:rsidRDefault="00661F8D">
      <w:pPr>
        <w:pStyle w:val="TDC1"/>
        <w:rPr>
          <w:rFonts w:asciiTheme="minorHAnsi" w:eastAsiaTheme="minorEastAsia" w:hAnsiTheme="minorHAnsi" w:cstheme="minorBidi"/>
          <w:bCs w:val="0"/>
          <w:lang w:eastAsia="es-CR"/>
        </w:rPr>
      </w:pPr>
      <w:hyperlink w:anchor="_Toc518394587" w:history="1">
        <w:r w:rsidR="00C80A54" w:rsidRPr="00905583">
          <w:rPr>
            <w:rStyle w:val="Hipervnculo"/>
          </w:rPr>
          <w:t xml:space="preserve">4.2 </w:t>
        </w:r>
        <w:r w:rsidR="00C80A54">
          <w:rPr>
            <w:rStyle w:val="Hipervnculo"/>
          </w:rPr>
          <w:tab/>
        </w:r>
        <w:r w:rsidR="00C80A54" w:rsidRPr="00905583">
          <w:rPr>
            <w:rStyle w:val="Hipervnculo"/>
          </w:rPr>
          <w:t>A la Oficialía Mayor y Dirección Administrativa</w:t>
        </w:r>
        <w:r w:rsidR="00C80A54">
          <w:rPr>
            <w:webHidden/>
          </w:rPr>
          <w:tab/>
        </w:r>
        <w:r w:rsidR="00C80A54">
          <w:rPr>
            <w:webHidden/>
          </w:rPr>
          <w:fldChar w:fldCharType="begin"/>
        </w:r>
        <w:r w:rsidR="00C80A54">
          <w:rPr>
            <w:webHidden/>
          </w:rPr>
          <w:instrText xml:space="preserve"> PAGEREF _Toc518394587 \h </w:instrText>
        </w:r>
        <w:r w:rsidR="00C80A54">
          <w:rPr>
            <w:webHidden/>
          </w:rPr>
        </w:r>
        <w:r w:rsidR="00C80A54">
          <w:rPr>
            <w:webHidden/>
          </w:rPr>
          <w:fldChar w:fldCharType="separate"/>
        </w:r>
        <w:r>
          <w:rPr>
            <w:webHidden/>
          </w:rPr>
          <w:t>15</w:t>
        </w:r>
        <w:r w:rsidR="00C80A54">
          <w:rPr>
            <w:webHidden/>
          </w:rPr>
          <w:fldChar w:fldCharType="end"/>
        </w:r>
      </w:hyperlink>
    </w:p>
    <w:p w14:paraId="30E25256" w14:textId="6D54A2AE" w:rsidR="00C80A54" w:rsidRDefault="00661F8D">
      <w:pPr>
        <w:pStyle w:val="TDC1"/>
        <w:rPr>
          <w:rFonts w:asciiTheme="minorHAnsi" w:eastAsiaTheme="minorEastAsia" w:hAnsiTheme="minorHAnsi" w:cstheme="minorBidi"/>
          <w:bCs w:val="0"/>
          <w:lang w:eastAsia="es-CR"/>
        </w:rPr>
      </w:pPr>
      <w:hyperlink w:anchor="_Toc518394588" w:history="1">
        <w:r w:rsidR="00C80A54" w:rsidRPr="00905583">
          <w:rPr>
            <w:rStyle w:val="Hipervnculo"/>
          </w:rPr>
          <w:t xml:space="preserve">4.3 </w:t>
        </w:r>
        <w:r w:rsidR="00C80A54">
          <w:rPr>
            <w:rStyle w:val="Hipervnculo"/>
          </w:rPr>
          <w:tab/>
        </w:r>
        <w:r w:rsidR="00C80A54" w:rsidRPr="00905583">
          <w:rPr>
            <w:rStyle w:val="Hipervnculo"/>
          </w:rPr>
          <w:t>A la Dirección de Gestión Estratégica</w:t>
        </w:r>
        <w:r w:rsidR="00C80A54">
          <w:rPr>
            <w:webHidden/>
          </w:rPr>
          <w:tab/>
        </w:r>
        <w:r w:rsidR="00C80A54">
          <w:rPr>
            <w:webHidden/>
          </w:rPr>
          <w:fldChar w:fldCharType="begin"/>
        </w:r>
        <w:r w:rsidR="00C80A54">
          <w:rPr>
            <w:webHidden/>
          </w:rPr>
          <w:instrText xml:space="preserve"> PAGEREF _Toc518394588 \h </w:instrText>
        </w:r>
        <w:r w:rsidR="00C80A54">
          <w:rPr>
            <w:webHidden/>
          </w:rPr>
        </w:r>
        <w:r w:rsidR="00C80A54">
          <w:rPr>
            <w:webHidden/>
          </w:rPr>
          <w:fldChar w:fldCharType="separate"/>
        </w:r>
        <w:r>
          <w:rPr>
            <w:webHidden/>
          </w:rPr>
          <w:t>15</w:t>
        </w:r>
        <w:r w:rsidR="00C80A54">
          <w:rPr>
            <w:webHidden/>
          </w:rPr>
          <w:fldChar w:fldCharType="end"/>
        </w:r>
      </w:hyperlink>
    </w:p>
    <w:p w14:paraId="757D71CC" w14:textId="72343B08" w:rsidR="00C80A54" w:rsidRDefault="00661F8D">
      <w:pPr>
        <w:pStyle w:val="TDC1"/>
        <w:rPr>
          <w:rFonts w:asciiTheme="minorHAnsi" w:eastAsiaTheme="minorEastAsia" w:hAnsiTheme="minorHAnsi" w:cstheme="minorBidi"/>
          <w:bCs w:val="0"/>
          <w:lang w:eastAsia="es-CR"/>
        </w:rPr>
      </w:pPr>
      <w:hyperlink w:anchor="_Toc518394589" w:history="1">
        <w:r w:rsidR="00C80A54" w:rsidRPr="00905583">
          <w:rPr>
            <w:rStyle w:val="Hipervnculo"/>
          </w:rPr>
          <w:t>Anexo No. 1</w:t>
        </w:r>
        <w:r w:rsidR="00C80A54">
          <w:rPr>
            <w:webHidden/>
          </w:rPr>
          <w:tab/>
        </w:r>
        <w:r w:rsidR="00C80A54">
          <w:rPr>
            <w:webHidden/>
          </w:rPr>
          <w:fldChar w:fldCharType="begin"/>
        </w:r>
        <w:r w:rsidR="00C80A54">
          <w:rPr>
            <w:webHidden/>
          </w:rPr>
          <w:instrText xml:space="preserve"> PAGEREF _Toc518394589 \h </w:instrText>
        </w:r>
        <w:r w:rsidR="00C80A54">
          <w:rPr>
            <w:webHidden/>
          </w:rPr>
        </w:r>
        <w:r w:rsidR="00C80A54">
          <w:rPr>
            <w:webHidden/>
          </w:rPr>
          <w:fldChar w:fldCharType="separate"/>
        </w:r>
        <w:r>
          <w:rPr>
            <w:webHidden/>
          </w:rPr>
          <w:t>16</w:t>
        </w:r>
        <w:r w:rsidR="00C80A54">
          <w:rPr>
            <w:webHidden/>
          </w:rPr>
          <w:fldChar w:fldCharType="end"/>
        </w:r>
      </w:hyperlink>
    </w:p>
    <w:p w14:paraId="6883A707" w14:textId="77777777" w:rsidR="00330F7D" w:rsidRPr="00330F7D" w:rsidRDefault="00330F7D" w:rsidP="00330F7D">
      <w:pPr>
        <w:tabs>
          <w:tab w:val="right" w:leader="dot" w:pos="9396"/>
        </w:tabs>
        <w:jc w:val="center"/>
        <w:rPr>
          <w:rFonts w:ascii="Book Antiqua" w:hAnsi="Book Antiqua"/>
          <w:noProof/>
          <w:color w:val="00B050"/>
          <w:sz w:val="22"/>
          <w:szCs w:val="22"/>
        </w:rPr>
      </w:pPr>
      <w:r w:rsidRPr="005A6635">
        <w:rPr>
          <w:rFonts w:ascii="Book Antiqua" w:hAnsi="Book Antiqua"/>
          <w:noProof/>
          <w:color w:val="0000FF"/>
          <w:sz w:val="22"/>
          <w:szCs w:val="22"/>
        </w:rPr>
        <w:fldChar w:fldCharType="end"/>
      </w:r>
    </w:p>
    <w:p w14:paraId="1DABA491" w14:textId="77777777" w:rsidR="00330F7D" w:rsidRPr="00330F7D" w:rsidRDefault="00330F7D" w:rsidP="00330F7D">
      <w:pPr>
        <w:jc w:val="center"/>
        <w:rPr>
          <w:rFonts w:ascii="Book Antiqua" w:hAnsi="Book Antiqua"/>
          <w:color w:val="00B050"/>
          <w:sz w:val="22"/>
          <w:szCs w:val="22"/>
        </w:rPr>
      </w:pPr>
    </w:p>
    <w:p w14:paraId="5CD50D2A" w14:textId="77777777" w:rsidR="00330F7D" w:rsidRPr="00C7103F" w:rsidRDefault="00330F7D" w:rsidP="00330F7D">
      <w:pPr>
        <w:rPr>
          <w:rFonts w:ascii="Book Antiqua" w:hAnsi="Book Antiqua"/>
          <w:sz w:val="22"/>
          <w:szCs w:val="22"/>
          <w:lang w:val="es-CR"/>
        </w:rPr>
      </w:pPr>
    </w:p>
    <w:p w14:paraId="7466F0D3" w14:textId="77777777" w:rsidR="00330F7D" w:rsidRPr="00C7103F" w:rsidRDefault="00330F7D" w:rsidP="00330F7D">
      <w:pPr>
        <w:rPr>
          <w:rFonts w:ascii="Book Antiqua" w:hAnsi="Book Antiqua"/>
          <w:sz w:val="22"/>
          <w:szCs w:val="22"/>
          <w:lang w:val="es-CR"/>
        </w:rPr>
      </w:pPr>
    </w:p>
    <w:p w14:paraId="2C31D66D" w14:textId="77777777" w:rsidR="00330F7D" w:rsidRPr="00C7103F" w:rsidRDefault="00330F7D" w:rsidP="00330F7D">
      <w:pPr>
        <w:rPr>
          <w:rFonts w:ascii="Book Antiqua" w:hAnsi="Book Antiqua"/>
          <w:sz w:val="22"/>
          <w:szCs w:val="22"/>
          <w:lang w:val="es-CR"/>
        </w:rPr>
      </w:pPr>
    </w:p>
    <w:p w14:paraId="0EFBCC2C" w14:textId="77777777" w:rsidR="00330F7D" w:rsidRPr="00C7103F" w:rsidRDefault="00330F7D" w:rsidP="00330F7D">
      <w:pPr>
        <w:rPr>
          <w:rFonts w:ascii="Book Antiqua" w:hAnsi="Book Antiqua"/>
          <w:sz w:val="22"/>
          <w:szCs w:val="22"/>
          <w:lang w:val="es-CR"/>
        </w:rPr>
      </w:pPr>
    </w:p>
    <w:p w14:paraId="6CD46CC7" w14:textId="77777777" w:rsidR="00330F7D" w:rsidRPr="00C7103F" w:rsidRDefault="00330F7D" w:rsidP="00330F7D">
      <w:pPr>
        <w:rPr>
          <w:rFonts w:ascii="Book Antiqua" w:hAnsi="Book Antiqua"/>
          <w:sz w:val="22"/>
          <w:szCs w:val="22"/>
          <w:lang w:val="es-CR"/>
        </w:rPr>
      </w:pPr>
    </w:p>
    <w:p w14:paraId="2C5E025C" w14:textId="77777777" w:rsidR="00330F7D" w:rsidRPr="00C7103F" w:rsidRDefault="00330F7D" w:rsidP="00330F7D">
      <w:pPr>
        <w:rPr>
          <w:rFonts w:ascii="Book Antiqua" w:hAnsi="Book Antiqua"/>
          <w:sz w:val="22"/>
          <w:szCs w:val="22"/>
          <w:lang w:val="es-CR"/>
        </w:rPr>
      </w:pPr>
    </w:p>
    <w:p w14:paraId="2D8D44D6" w14:textId="77777777" w:rsidR="00330F7D" w:rsidRPr="00C7103F" w:rsidRDefault="00330F7D" w:rsidP="00330F7D">
      <w:pPr>
        <w:rPr>
          <w:rFonts w:ascii="Book Antiqua" w:hAnsi="Book Antiqua"/>
          <w:sz w:val="22"/>
          <w:szCs w:val="22"/>
          <w:lang w:val="es-CR"/>
        </w:rPr>
      </w:pPr>
    </w:p>
    <w:p w14:paraId="1F968F2D" w14:textId="77777777" w:rsidR="00330F7D" w:rsidRPr="00C7103F" w:rsidRDefault="00330F7D" w:rsidP="00330F7D">
      <w:pPr>
        <w:rPr>
          <w:rFonts w:ascii="Book Antiqua" w:hAnsi="Book Antiqua"/>
          <w:sz w:val="22"/>
          <w:szCs w:val="22"/>
          <w:lang w:val="es-CR"/>
        </w:rPr>
      </w:pPr>
    </w:p>
    <w:p w14:paraId="6DFF651F" w14:textId="77777777" w:rsidR="00330F7D" w:rsidRPr="00C7103F" w:rsidRDefault="00330F7D" w:rsidP="00330F7D">
      <w:pPr>
        <w:rPr>
          <w:rFonts w:ascii="Book Antiqua" w:hAnsi="Book Antiqua"/>
          <w:sz w:val="22"/>
          <w:szCs w:val="22"/>
          <w:lang w:val="es-CR"/>
        </w:rPr>
      </w:pPr>
    </w:p>
    <w:p w14:paraId="79D743CE" w14:textId="77777777" w:rsidR="00330F7D" w:rsidRPr="00C7103F" w:rsidRDefault="00330F7D" w:rsidP="00330F7D">
      <w:pPr>
        <w:rPr>
          <w:rFonts w:ascii="Book Antiqua" w:hAnsi="Book Antiqua"/>
          <w:sz w:val="22"/>
          <w:szCs w:val="22"/>
          <w:lang w:val="es-CR"/>
        </w:rPr>
      </w:pPr>
    </w:p>
    <w:p w14:paraId="52512541" w14:textId="77777777" w:rsidR="00330F7D" w:rsidRDefault="00330F7D" w:rsidP="00330F7D">
      <w:pPr>
        <w:rPr>
          <w:lang w:val="es-CR"/>
        </w:rPr>
      </w:pPr>
    </w:p>
    <w:p w14:paraId="0E0F0C5A" w14:textId="77777777" w:rsidR="007E006B" w:rsidRPr="007E006B" w:rsidRDefault="007E006B" w:rsidP="007E006B">
      <w:pPr>
        <w:pStyle w:val="Ttulo1"/>
        <w:tabs>
          <w:tab w:val="left" w:pos="426"/>
        </w:tabs>
        <w:jc w:val="center"/>
        <w:rPr>
          <w:rFonts w:ascii="Book Antiqua" w:hAnsi="Book Antiqua"/>
          <w:bCs/>
          <w:sz w:val="22"/>
          <w:szCs w:val="22"/>
          <w:lang w:val="es-CR"/>
        </w:rPr>
      </w:pPr>
      <w:bookmarkStart w:id="3" w:name="_Toc518394571"/>
      <w:r w:rsidRPr="007E006B">
        <w:rPr>
          <w:rFonts w:ascii="Book Antiqua" w:hAnsi="Book Antiqua"/>
          <w:bCs/>
          <w:sz w:val="22"/>
          <w:szCs w:val="22"/>
          <w:lang w:val="es-CR"/>
        </w:rPr>
        <w:lastRenderedPageBreak/>
        <w:t>Resultados de la Gestión Presupuestaria del Ejercicio económico 2017 considerando, los recursos del Presupuesto Ordinario y Extraordinario de COMEX y los recursos del Convenio COMEX-PROCOMER y su correlación con el cumplimiento de planes operativos y de largo plazo.</w:t>
      </w:r>
      <w:bookmarkEnd w:id="3"/>
    </w:p>
    <w:p w14:paraId="72599516" w14:textId="77777777" w:rsidR="00D25404" w:rsidRPr="007E006B" w:rsidRDefault="00D25404" w:rsidP="00BD6E37">
      <w:pPr>
        <w:rPr>
          <w:rFonts w:ascii="Book Antiqua" w:hAnsi="Book Antiqua"/>
          <w:sz w:val="22"/>
          <w:szCs w:val="22"/>
          <w:lang w:val="es-CR"/>
        </w:rPr>
      </w:pPr>
    </w:p>
    <w:p w14:paraId="71B95644" w14:textId="77777777" w:rsidR="00206B08" w:rsidRPr="00193B98" w:rsidRDefault="00E413B2" w:rsidP="007B1E1E">
      <w:pPr>
        <w:pStyle w:val="Ttulo1"/>
        <w:numPr>
          <w:ilvl w:val="0"/>
          <w:numId w:val="20"/>
        </w:numPr>
        <w:ind w:left="284" w:hanging="284"/>
        <w:jc w:val="both"/>
        <w:rPr>
          <w:rFonts w:ascii="Book Antiqua" w:hAnsi="Book Antiqua"/>
          <w:bCs/>
          <w:sz w:val="22"/>
          <w:szCs w:val="22"/>
          <w:lang w:val="es-CR"/>
        </w:rPr>
      </w:pPr>
      <w:bookmarkStart w:id="4" w:name="_Toc518394572"/>
      <w:r w:rsidRPr="00193B98">
        <w:rPr>
          <w:rFonts w:ascii="Book Antiqua" w:hAnsi="Book Antiqua"/>
          <w:bCs/>
          <w:sz w:val="22"/>
          <w:szCs w:val="22"/>
          <w:lang w:val="es-CR"/>
        </w:rPr>
        <w:t>Introducción</w:t>
      </w:r>
      <w:bookmarkEnd w:id="4"/>
    </w:p>
    <w:p w14:paraId="6E2F507B" w14:textId="77777777" w:rsidR="00206B08" w:rsidRPr="00193B98" w:rsidRDefault="00206B08" w:rsidP="00206B08">
      <w:pPr>
        <w:rPr>
          <w:rFonts w:ascii="Book Antiqua" w:hAnsi="Book Antiqua"/>
          <w:sz w:val="22"/>
          <w:szCs w:val="22"/>
          <w:lang w:val="es-CR"/>
        </w:rPr>
      </w:pPr>
    </w:p>
    <w:p w14:paraId="282F8089" w14:textId="3CE3ABE5" w:rsidR="00E96BB7" w:rsidRPr="00193B98" w:rsidRDefault="00EE55CE" w:rsidP="00193B98">
      <w:pPr>
        <w:ind w:firstLine="567"/>
        <w:jc w:val="both"/>
        <w:rPr>
          <w:rFonts w:ascii="Book Antiqua" w:hAnsi="Book Antiqua"/>
          <w:sz w:val="22"/>
          <w:szCs w:val="22"/>
          <w:lang w:val="es-CR"/>
        </w:rPr>
      </w:pPr>
      <w:r w:rsidRPr="00193B98">
        <w:rPr>
          <w:rFonts w:ascii="Book Antiqua" w:hAnsi="Book Antiqua"/>
          <w:sz w:val="22"/>
          <w:szCs w:val="22"/>
          <w:lang w:val="es-CR"/>
        </w:rPr>
        <w:t>El estudio comprend</w:t>
      </w:r>
      <w:r w:rsidR="00F01FE0">
        <w:rPr>
          <w:rFonts w:ascii="Book Antiqua" w:hAnsi="Book Antiqua"/>
          <w:sz w:val="22"/>
          <w:szCs w:val="22"/>
          <w:lang w:val="es-CR"/>
        </w:rPr>
        <w:t>ió</w:t>
      </w:r>
      <w:r w:rsidRPr="00193B98">
        <w:rPr>
          <w:rFonts w:ascii="Book Antiqua" w:hAnsi="Book Antiqua"/>
          <w:sz w:val="22"/>
          <w:szCs w:val="22"/>
          <w:lang w:val="es-CR"/>
        </w:rPr>
        <w:t xml:space="preserve"> la </w:t>
      </w:r>
      <w:r w:rsidR="00E96BB7" w:rsidRPr="00193B98">
        <w:rPr>
          <w:rFonts w:ascii="Book Antiqua" w:hAnsi="Book Antiqua"/>
          <w:sz w:val="22"/>
          <w:szCs w:val="22"/>
          <w:lang w:val="es-CR"/>
        </w:rPr>
        <w:t>revisión de los resultados de la Gestión Financiera</w:t>
      </w:r>
      <w:r w:rsidR="00456F2C">
        <w:rPr>
          <w:rFonts w:ascii="Book Antiqua" w:hAnsi="Book Antiqua"/>
          <w:sz w:val="22"/>
          <w:szCs w:val="22"/>
          <w:lang w:val="es-CR"/>
        </w:rPr>
        <w:t>, considerando los recurso</w:t>
      </w:r>
      <w:r w:rsidR="001019F6">
        <w:rPr>
          <w:rFonts w:ascii="Book Antiqua" w:hAnsi="Book Antiqua"/>
          <w:sz w:val="22"/>
          <w:szCs w:val="22"/>
          <w:lang w:val="es-CR"/>
        </w:rPr>
        <w:t>s</w:t>
      </w:r>
      <w:r w:rsidR="00456F2C">
        <w:rPr>
          <w:rFonts w:ascii="Book Antiqua" w:hAnsi="Book Antiqua"/>
          <w:sz w:val="22"/>
          <w:szCs w:val="22"/>
          <w:lang w:val="es-CR"/>
        </w:rPr>
        <w:t xml:space="preserve"> del Presupuesto Ordinario y Extraordinario del </w:t>
      </w:r>
      <w:r w:rsidR="001019F6">
        <w:rPr>
          <w:rFonts w:ascii="Book Antiqua" w:hAnsi="Book Antiqua"/>
          <w:sz w:val="22"/>
          <w:szCs w:val="22"/>
          <w:lang w:val="es-CR"/>
        </w:rPr>
        <w:t>periodo</w:t>
      </w:r>
      <w:r w:rsidR="00456F2C">
        <w:rPr>
          <w:rFonts w:ascii="Book Antiqua" w:hAnsi="Book Antiqua"/>
          <w:sz w:val="22"/>
          <w:szCs w:val="22"/>
          <w:lang w:val="es-CR"/>
        </w:rPr>
        <w:t xml:space="preserve"> 2017</w:t>
      </w:r>
      <w:r w:rsidR="001019F6">
        <w:rPr>
          <w:rFonts w:ascii="Book Antiqua" w:hAnsi="Book Antiqua"/>
          <w:sz w:val="22"/>
          <w:szCs w:val="22"/>
          <w:lang w:val="es-CR"/>
        </w:rPr>
        <w:t xml:space="preserve"> </w:t>
      </w:r>
      <w:r w:rsidR="00456F2C">
        <w:rPr>
          <w:rFonts w:ascii="Book Antiqua" w:hAnsi="Book Antiqua"/>
          <w:sz w:val="22"/>
          <w:szCs w:val="22"/>
          <w:lang w:val="es-CR"/>
        </w:rPr>
        <w:t>y</w:t>
      </w:r>
      <w:r w:rsidR="001019F6">
        <w:rPr>
          <w:rFonts w:ascii="Book Antiqua" w:hAnsi="Book Antiqua"/>
          <w:sz w:val="22"/>
          <w:szCs w:val="22"/>
          <w:lang w:val="es-CR"/>
        </w:rPr>
        <w:t xml:space="preserve"> los recursos provenientes del Convenio COMEX-PROCOMER; así como, </w:t>
      </w:r>
      <w:r w:rsidR="00456F2C">
        <w:rPr>
          <w:rFonts w:ascii="Book Antiqua" w:hAnsi="Book Antiqua"/>
          <w:sz w:val="22"/>
          <w:szCs w:val="22"/>
          <w:lang w:val="es-CR"/>
        </w:rPr>
        <w:t>el cumplimiento de los objetivos estratégicos y el avance de las metas del Plan Nacional de Desarrollo, 2015-2018</w:t>
      </w:r>
      <w:r w:rsidR="00E96BB7" w:rsidRPr="00193B98">
        <w:rPr>
          <w:rFonts w:ascii="Book Antiqua" w:hAnsi="Book Antiqua"/>
          <w:sz w:val="22"/>
          <w:szCs w:val="22"/>
          <w:lang w:val="es-CR"/>
        </w:rPr>
        <w:t>.</w:t>
      </w:r>
    </w:p>
    <w:p w14:paraId="4162D95E" w14:textId="77777777" w:rsidR="00F01422" w:rsidRPr="00193B98" w:rsidRDefault="00F01422" w:rsidP="00F8781A">
      <w:pPr>
        <w:tabs>
          <w:tab w:val="left" w:pos="567"/>
          <w:tab w:val="left" w:pos="1134"/>
        </w:tabs>
        <w:ind w:left="142"/>
        <w:jc w:val="both"/>
        <w:rPr>
          <w:rFonts w:ascii="Book Antiqua" w:hAnsi="Book Antiqua"/>
          <w:sz w:val="22"/>
          <w:szCs w:val="22"/>
          <w:lang w:val="es-CR"/>
        </w:rPr>
      </w:pPr>
    </w:p>
    <w:p w14:paraId="110E168B" w14:textId="77777777" w:rsidR="001019F6" w:rsidRDefault="001019F6" w:rsidP="001019F6">
      <w:pPr>
        <w:ind w:firstLine="567"/>
        <w:jc w:val="both"/>
        <w:rPr>
          <w:rFonts w:ascii="Book Antiqua" w:hAnsi="Book Antiqua"/>
          <w:sz w:val="22"/>
          <w:szCs w:val="22"/>
        </w:rPr>
      </w:pPr>
      <w:r w:rsidRPr="00193B98">
        <w:rPr>
          <w:rFonts w:ascii="Book Antiqua" w:hAnsi="Book Antiqua"/>
          <w:sz w:val="22"/>
          <w:szCs w:val="22"/>
          <w:lang w:val="es-CR"/>
        </w:rPr>
        <w:t>En el Título 216 de la Ley No. 9411 del Presupuesto Ordinario y Extraordinario de la República para el Ejercicio Económico del 2017</w:t>
      </w:r>
      <w:r w:rsidRPr="00193B98">
        <w:rPr>
          <w:rStyle w:val="Refdenotaalpie"/>
          <w:rFonts w:ascii="Book Antiqua" w:hAnsi="Book Antiqua"/>
          <w:sz w:val="22"/>
          <w:szCs w:val="22"/>
          <w:lang w:val="es-CR"/>
        </w:rPr>
        <w:footnoteReference w:id="1"/>
      </w:r>
      <w:r w:rsidRPr="00193B98">
        <w:rPr>
          <w:rFonts w:ascii="Book Antiqua" w:hAnsi="Book Antiqua"/>
          <w:sz w:val="22"/>
          <w:szCs w:val="22"/>
          <w:lang w:val="es-CR"/>
        </w:rPr>
        <w:t xml:space="preserve"> se asignó al Ministerio de Comercio Exterior,  COMEX </w:t>
      </w:r>
      <w:r w:rsidRPr="00193B98">
        <w:rPr>
          <w:rFonts w:ascii="Book Antiqua" w:hAnsi="Book Antiqua"/>
          <w:sz w:val="22"/>
          <w:szCs w:val="22"/>
        </w:rPr>
        <w:t xml:space="preserve">para el ejercicio económico 2017 </w:t>
      </w:r>
      <w:bookmarkStart w:id="5" w:name="_Hlk514925620"/>
      <w:r w:rsidRPr="00193B98">
        <w:rPr>
          <w:rFonts w:ascii="Book Antiqua" w:hAnsi="Book Antiqua" w:cs="Arial"/>
          <w:sz w:val="22"/>
          <w:szCs w:val="22"/>
        </w:rPr>
        <w:t>¢</w:t>
      </w:r>
      <w:bookmarkEnd w:id="5"/>
      <w:r>
        <w:rPr>
          <w:rFonts w:ascii="Book Antiqua" w:hAnsi="Book Antiqua" w:cs="Arial"/>
          <w:sz w:val="22"/>
          <w:szCs w:val="22"/>
        </w:rPr>
        <w:t xml:space="preserve"> </w:t>
      </w:r>
      <w:r w:rsidRPr="00193B98">
        <w:rPr>
          <w:rFonts w:ascii="Book Antiqua" w:hAnsi="Book Antiqua"/>
          <w:sz w:val="22"/>
          <w:szCs w:val="22"/>
        </w:rPr>
        <w:t xml:space="preserve">8,4 mil millones y en el mes de julio 2017 mediante presupuesto extraordinario se incrementó en </w:t>
      </w:r>
      <w:r w:rsidRPr="00193B98">
        <w:rPr>
          <w:rFonts w:ascii="Book Antiqua" w:hAnsi="Book Antiqua" w:cs="Arial"/>
          <w:sz w:val="22"/>
          <w:szCs w:val="22"/>
        </w:rPr>
        <w:t>¢</w:t>
      </w:r>
      <w:r w:rsidRPr="00193B98">
        <w:rPr>
          <w:rFonts w:ascii="Book Antiqua" w:hAnsi="Book Antiqua"/>
          <w:sz w:val="22"/>
          <w:szCs w:val="22"/>
        </w:rPr>
        <w:t xml:space="preserve">411 millones, para un presupuesto total de </w:t>
      </w:r>
      <w:r w:rsidRPr="00193B98">
        <w:rPr>
          <w:rFonts w:ascii="Book Antiqua" w:hAnsi="Book Antiqua" w:cs="Arial"/>
          <w:sz w:val="22"/>
          <w:szCs w:val="22"/>
        </w:rPr>
        <w:t>¢</w:t>
      </w:r>
      <w:r>
        <w:rPr>
          <w:rFonts w:ascii="Book Antiqua" w:hAnsi="Book Antiqua" w:cs="Arial"/>
          <w:sz w:val="22"/>
          <w:szCs w:val="22"/>
        </w:rPr>
        <w:t xml:space="preserve"> </w:t>
      </w:r>
      <w:r w:rsidRPr="00193B98">
        <w:rPr>
          <w:rFonts w:ascii="Book Antiqua" w:hAnsi="Book Antiqua"/>
          <w:sz w:val="22"/>
          <w:szCs w:val="22"/>
        </w:rPr>
        <w:t>8,8 mil millones, distribuidos en dos programas presupuestarios, el 792 Actividades Centrales y el 796 Política Comercial Externa, cuya asignación presupuestaria fue 32% (¢2,7 mil millones)</w:t>
      </w:r>
      <w:r w:rsidRPr="00193B98">
        <w:rPr>
          <w:rFonts w:ascii="Book Antiqua" w:hAnsi="Book Antiqua" w:cs="Arial"/>
          <w:sz w:val="22"/>
          <w:szCs w:val="22"/>
        </w:rPr>
        <w:t xml:space="preserve"> </w:t>
      </w:r>
      <w:r w:rsidRPr="00193B98">
        <w:rPr>
          <w:rFonts w:ascii="Book Antiqua" w:hAnsi="Book Antiqua"/>
          <w:sz w:val="22"/>
          <w:szCs w:val="22"/>
        </w:rPr>
        <w:t>y 68% (¢6,1 mil millones), respectivamente.</w:t>
      </w:r>
    </w:p>
    <w:p w14:paraId="460ECD08" w14:textId="77777777" w:rsidR="00456F2C" w:rsidRPr="009D4D5F" w:rsidRDefault="00456F2C" w:rsidP="00456F2C">
      <w:pPr>
        <w:ind w:firstLine="567"/>
        <w:jc w:val="both"/>
        <w:rPr>
          <w:rFonts w:ascii="Book Antiqua" w:hAnsi="Book Antiqua"/>
          <w:sz w:val="22"/>
          <w:szCs w:val="22"/>
        </w:rPr>
      </w:pPr>
    </w:p>
    <w:p w14:paraId="03C882D9" w14:textId="4D7AA483" w:rsidR="001019F6" w:rsidRDefault="001019F6" w:rsidP="001019F6">
      <w:pPr>
        <w:ind w:firstLine="567"/>
        <w:jc w:val="both"/>
        <w:rPr>
          <w:rFonts w:ascii="Book Antiqua" w:hAnsi="Book Antiqua"/>
          <w:sz w:val="22"/>
          <w:szCs w:val="22"/>
        </w:rPr>
      </w:pPr>
      <w:r w:rsidRPr="00171CAE">
        <w:rPr>
          <w:rFonts w:ascii="Book Antiqua" w:hAnsi="Book Antiqua"/>
          <w:b/>
          <w:sz w:val="22"/>
          <w:szCs w:val="22"/>
          <w:lang w:val="es-CR"/>
        </w:rPr>
        <w:t>PROCOMER, mediante Convenio COMEX-PROCOMER</w:t>
      </w:r>
      <w:r>
        <w:rPr>
          <w:rFonts w:ascii="Book Antiqua" w:hAnsi="Book Antiqua"/>
          <w:b/>
          <w:sz w:val="22"/>
          <w:szCs w:val="22"/>
          <w:lang w:val="es-CR"/>
        </w:rPr>
        <w:t xml:space="preserve">, </w:t>
      </w:r>
      <w:r>
        <w:rPr>
          <w:rFonts w:ascii="Book Antiqua" w:hAnsi="Book Antiqua"/>
          <w:sz w:val="22"/>
          <w:szCs w:val="22"/>
          <w:lang w:val="es-CR"/>
        </w:rPr>
        <w:t>c</w:t>
      </w:r>
      <w:r w:rsidRPr="00F3391F">
        <w:rPr>
          <w:rFonts w:ascii="Book Antiqua" w:hAnsi="Book Antiqua"/>
          <w:sz w:val="22"/>
          <w:szCs w:val="22"/>
          <w:lang w:val="es-CR"/>
        </w:rPr>
        <w:t xml:space="preserve">on fundamento en el artículo 8 inciso b) de la Ley 7638, </w:t>
      </w:r>
      <w:r>
        <w:rPr>
          <w:rFonts w:ascii="Book Antiqua" w:hAnsi="Book Antiqua"/>
          <w:b/>
          <w:sz w:val="22"/>
          <w:szCs w:val="22"/>
          <w:lang w:val="es-CR"/>
        </w:rPr>
        <w:t>,</w:t>
      </w:r>
      <w:r w:rsidRPr="00F3391F">
        <w:rPr>
          <w:rFonts w:ascii="Book Antiqua" w:hAnsi="Book Antiqua"/>
          <w:sz w:val="22"/>
          <w:szCs w:val="22"/>
          <w:lang w:val="es-CR"/>
        </w:rPr>
        <w:t xml:space="preserve"> apoya técnica y financieramente al Ministerio</w:t>
      </w:r>
      <w:r>
        <w:rPr>
          <w:rFonts w:ascii="Book Antiqua" w:hAnsi="Book Antiqua"/>
          <w:sz w:val="22"/>
          <w:szCs w:val="22"/>
          <w:lang w:val="es-CR"/>
        </w:rPr>
        <w:t>,</w:t>
      </w:r>
      <w:r w:rsidRPr="00F3391F">
        <w:rPr>
          <w:rFonts w:ascii="Book Antiqua" w:hAnsi="Book Antiqua"/>
          <w:sz w:val="22"/>
          <w:szCs w:val="22"/>
          <w:lang w:val="es-CR"/>
        </w:rPr>
        <w:t xml:space="preserve"> mediante la asignación de recursos para administrar los regímenes especiales de exportación, promover los intereses comerciales del país en el exterior y defenderlos</w:t>
      </w:r>
      <w:r>
        <w:rPr>
          <w:rFonts w:ascii="Book Antiqua" w:hAnsi="Book Antiqua"/>
          <w:sz w:val="22"/>
          <w:szCs w:val="22"/>
          <w:lang w:val="es-CR"/>
        </w:rPr>
        <w:t>.   P</w:t>
      </w:r>
      <w:r>
        <w:rPr>
          <w:rFonts w:ascii="Book Antiqua" w:hAnsi="Book Antiqua"/>
          <w:sz w:val="22"/>
          <w:szCs w:val="22"/>
        </w:rPr>
        <w:t xml:space="preserve">ara el ejercicio económico 2017 el monto presupuestado fue de </w:t>
      </w:r>
      <w:r w:rsidRPr="00193B98">
        <w:rPr>
          <w:rFonts w:ascii="Book Antiqua" w:hAnsi="Book Antiqua" w:cs="Arial"/>
          <w:sz w:val="22"/>
          <w:szCs w:val="22"/>
        </w:rPr>
        <w:t>¢</w:t>
      </w:r>
      <w:r>
        <w:rPr>
          <w:rFonts w:ascii="Book Antiqua" w:hAnsi="Book Antiqua" w:cs="Arial"/>
          <w:sz w:val="22"/>
          <w:szCs w:val="22"/>
        </w:rPr>
        <w:t xml:space="preserve"> </w:t>
      </w:r>
      <w:r w:rsidRPr="00193B98">
        <w:rPr>
          <w:rFonts w:ascii="Book Antiqua" w:hAnsi="Book Antiqua"/>
          <w:sz w:val="22"/>
          <w:szCs w:val="22"/>
          <w:lang w:val="es-CR"/>
        </w:rPr>
        <w:t>2,6 mil millones</w:t>
      </w:r>
      <w:r w:rsidRPr="00193B98">
        <w:rPr>
          <w:rFonts w:ascii="Book Antiqua" w:hAnsi="Book Antiqua"/>
          <w:sz w:val="22"/>
          <w:szCs w:val="22"/>
        </w:rPr>
        <w:t>.</w:t>
      </w:r>
      <w:r>
        <w:rPr>
          <w:rFonts w:ascii="Book Antiqua" w:hAnsi="Book Antiqua"/>
          <w:sz w:val="22"/>
          <w:szCs w:val="22"/>
        </w:rPr>
        <w:t xml:space="preserve"> </w:t>
      </w:r>
    </w:p>
    <w:p w14:paraId="1337B879" w14:textId="77777777" w:rsidR="00CB7391" w:rsidRPr="00193B98" w:rsidRDefault="00CB7391" w:rsidP="00193B98">
      <w:pPr>
        <w:ind w:firstLine="567"/>
        <w:jc w:val="both"/>
        <w:rPr>
          <w:rFonts w:ascii="Book Antiqua" w:hAnsi="Book Antiqua"/>
          <w:sz w:val="22"/>
          <w:szCs w:val="22"/>
        </w:rPr>
      </w:pPr>
    </w:p>
    <w:p w14:paraId="43EF85A9" w14:textId="77777777" w:rsidR="00082D23" w:rsidRPr="00193B98" w:rsidRDefault="00082D23" w:rsidP="00543257">
      <w:pPr>
        <w:pStyle w:val="Ttulo1"/>
        <w:tabs>
          <w:tab w:val="left" w:pos="426"/>
        </w:tabs>
        <w:jc w:val="both"/>
        <w:rPr>
          <w:rFonts w:ascii="Book Antiqua" w:hAnsi="Book Antiqua"/>
          <w:bCs/>
          <w:sz w:val="22"/>
          <w:szCs w:val="22"/>
          <w:lang w:val="es-CR"/>
        </w:rPr>
      </w:pPr>
      <w:bookmarkStart w:id="6" w:name="_Toc334790643"/>
      <w:bookmarkStart w:id="7" w:name="_Toc518394573"/>
      <w:r w:rsidRPr="00193B98">
        <w:rPr>
          <w:rFonts w:ascii="Book Antiqua" w:hAnsi="Book Antiqua"/>
          <w:bCs/>
          <w:sz w:val="22"/>
          <w:szCs w:val="22"/>
          <w:lang w:val="es-CR"/>
        </w:rPr>
        <w:t>1.1</w:t>
      </w:r>
      <w:r w:rsidR="00543257">
        <w:rPr>
          <w:rFonts w:ascii="Book Antiqua" w:hAnsi="Book Antiqua"/>
          <w:bCs/>
          <w:sz w:val="22"/>
          <w:szCs w:val="22"/>
          <w:lang w:val="es-CR"/>
        </w:rPr>
        <w:tab/>
      </w:r>
      <w:r w:rsidRPr="00193B98">
        <w:rPr>
          <w:rFonts w:ascii="Book Antiqua" w:hAnsi="Book Antiqua"/>
          <w:bCs/>
          <w:sz w:val="22"/>
          <w:szCs w:val="22"/>
          <w:lang w:val="es-CR"/>
        </w:rPr>
        <w:t>Origen</w:t>
      </w:r>
      <w:bookmarkEnd w:id="6"/>
      <w:bookmarkEnd w:id="7"/>
    </w:p>
    <w:p w14:paraId="56E789C5" w14:textId="77777777" w:rsidR="00082D23" w:rsidRPr="00193B98" w:rsidRDefault="00082D23" w:rsidP="00B25A90">
      <w:pPr>
        <w:tabs>
          <w:tab w:val="left" w:pos="567"/>
        </w:tabs>
        <w:jc w:val="both"/>
        <w:rPr>
          <w:rFonts w:ascii="Book Antiqua" w:hAnsi="Book Antiqua"/>
          <w:sz w:val="22"/>
          <w:szCs w:val="22"/>
          <w:lang w:val="es-CR"/>
        </w:rPr>
      </w:pPr>
    </w:p>
    <w:p w14:paraId="0B9D418E" w14:textId="77777777" w:rsidR="00144C91" w:rsidRPr="00193B98" w:rsidRDefault="00082D23" w:rsidP="00D25404">
      <w:pPr>
        <w:ind w:firstLine="567"/>
        <w:jc w:val="both"/>
        <w:rPr>
          <w:rFonts w:ascii="Book Antiqua" w:hAnsi="Book Antiqua"/>
          <w:color w:val="auto"/>
          <w:sz w:val="22"/>
          <w:szCs w:val="22"/>
          <w:lang w:val="es-CR"/>
        </w:rPr>
      </w:pPr>
      <w:r w:rsidRPr="00193B98">
        <w:rPr>
          <w:rFonts w:ascii="Book Antiqua" w:hAnsi="Book Antiqua"/>
          <w:color w:val="auto"/>
          <w:sz w:val="22"/>
          <w:szCs w:val="22"/>
          <w:lang w:val="es-CR"/>
        </w:rPr>
        <w:t xml:space="preserve">El estudio se realizó </w:t>
      </w:r>
      <w:r w:rsidR="009B73E5" w:rsidRPr="00193B98">
        <w:rPr>
          <w:rFonts w:ascii="Book Antiqua" w:hAnsi="Book Antiqua"/>
          <w:color w:val="auto"/>
          <w:sz w:val="22"/>
          <w:szCs w:val="22"/>
          <w:lang w:val="es-CR"/>
        </w:rPr>
        <w:t xml:space="preserve">para conocer la </w:t>
      </w:r>
      <w:r w:rsidR="00144C91" w:rsidRPr="00193B98">
        <w:rPr>
          <w:rFonts w:ascii="Book Antiqua" w:hAnsi="Book Antiqua"/>
          <w:color w:val="auto"/>
          <w:sz w:val="22"/>
          <w:szCs w:val="22"/>
          <w:lang w:val="es-CR"/>
        </w:rPr>
        <w:t>consistencia y coherencia entre los resultados</w:t>
      </w:r>
      <w:r w:rsidR="009B73E5" w:rsidRPr="00193B98">
        <w:rPr>
          <w:rFonts w:ascii="Book Antiqua" w:hAnsi="Book Antiqua"/>
          <w:color w:val="auto"/>
          <w:sz w:val="22"/>
          <w:szCs w:val="22"/>
          <w:lang w:val="es-CR"/>
        </w:rPr>
        <w:t xml:space="preserve"> de la Planificación y la utilización de los recursos asignados al Ministerio, mediante </w:t>
      </w:r>
      <w:r w:rsidR="00D775CB" w:rsidRPr="00193B98">
        <w:rPr>
          <w:rFonts w:ascii="Book Antiqua" w:hAnsi="Book Antiqua"/>
          <w:color w:val="auto"/>
          <w:sz w:val="22"/>
          <w:szCs w:val="22"/>
          <w:lang w:val="es-CR"/>
        </w:rPr>
        <w:t xml:space="preserve">el </w:t>
      </w:r>
      <w:r w:rsidR="009B73E5" w:rsidRPr="00193B98">
        <w:rPr>
          <w:rFonts w:ascii="Book Antiqua" w:hAnsi="Book Antiqua"/>
          <w:color w:val="auto"/>
          <w:sz w:val="22"/>
          <w:szCs w:val="22"/>
          <w:lang w:val="es-CR"/>
        </w:rPr>
        <w:t>Presupuesto</w:t>
      </w:r>
      <w:r w:rsidR="00D775CB" w:rsidRPr="00193B98">
        <w:rPr>
          <w:rFonts w:ascii="Book Antiqua" w:hAnsi="Book Antiqua"/>
          <w:color w:val="auto"/>
          <w:sz w:val="22"/>
          <w:szCs w:val="22"/>
          <w:lang w:val="es-CR"/>
        </w:rPr>
        <w:t xml:space="preserve"> 2017</w:t>
      </w:r>
      <w:r w:rsidR="009B73E5" w:rsidRPr="00193B98">
        <w:rPr>
          <w:rFonts w:ascii="Book Antiqua" w:hAnsi="Book Antiqua"/>
          <w:color w:val="auto"/>
          <w:sz w:val="22"/>
          <w:szCs w:val="22"/>
          <w:lang w:val="es-CR"/>
        </w:rPr>
        <w:t xml:space="preserve"> y el convenio C</w:t>
      </w:r>
      <w:r w:rsidR="00C70FFA" w:rsidRPr="00193B98">
        <w:rPr>
          <w:rFonts w:ascii="Book Antiqua" w:hAnsi="Book Antiqua"/>
          <w:color w:val="auto"/>
          <w:sz w:val="22"/>
          <w:szCs w:val="22"/>
          <w:lang w:val="es-CR"/>
        </w:rPr>
        <w:t>OMEX-PROCOMER</w:t>
      </w:r>
      <w:r w:rsidR="00775365" w:rsidRPr="00193B98">
        <w:rPr>
          <w:rFonts w:ascii="Book Antiqua" w:hAnsi="Book Antiqua"/>
          <w:color w:val="auto"/>
          <w:sz w:val="22"/>
          <w:szCs w:val="22"/>
          <w:lang w:val="es-CR"/>
        </w:rPr>
        <w:t>.</w:t>
      </w:r>
      <w:r w:rsidR="009B73E5" w:rsidRPr="00193B98">
        <w:rPr>
          <w:rFonts w:ascii="Book Antiqua" w:hAnsi="Book Antiqua"/>
          <w:color w:val="auto"/>
          <w:sz w:val="22"/>
          <w:szCs w:val="22"/>
          <w:lang w:val="es-CR"/>
        </w:rPr>
        <w:t xml:space="preserve"> </w:t>
      </w:r>
    </w:p>
    <w:p w14:paraId="2AE8A926" w14:textId="77777777" w:rsidR="00144C91" w:rsidRPr="00193B98" w:rsidRDefault="00144C91" w:rsidP="00D25404">
      <w:pPr>
        <w:ind w:firstLine="567"/>
        <w:jc w:val="both"/>
        <w:rPr>
          <w:rFonts w:ascii="Book Antiqua" w:hAnsi="Book Antiqua"/>
          <w:color w:val="auto"/>
          <w:sz w:val="22"/>
          <w:szCs w:val="22"/>
          <w:lang w:val="es-CR"/>
        </w:rPr>
      </w:pPr>
    </w:p>
    <w:p w14:paraId="3AADD200" w14:textId="77777777" w:rsidR="00082D23" w:rsidRPr="00543257" w:rsidRDefault="00082D23" w:rsidP="00543257">
      <w:pPr>
        <w:pStyle w:val="Ttulo1"/>
        <w:tabs>
          <w:tab w:val="left" w:pos="426"/>
        </w:tabs>
        <w:jc w:val="both"/>
        <w:rPr>
          <w:rFonts w:ascii="Book Antiqua" w:hAnsi="Book Antiqua"/>
          <w:bCs/>
          <w:sz w:val="22"/>
          <w:szCs w:val="22"/>
          <w:lang w:val="es-CR"/>
        </w:rPr>
      </w:pPr>
      <w:bookmarkStart w:id="8" w:name="_Toc334790644"/>
      <w:bookmarkStart w:id="9" w:name="_Toc518394574"/>
      <w:r w:rsidRPr="00193B98">
        <w:rPr>
          <w:rFonts w:ascii="Book Antiqua" w:hAnsi="Book Antiqua"/>
          <w:bCs/>
          <w:sz w:val="22"/>
          <w:szCs w:val="22"/>
          <w:lang w:val="es-CR"/>
        </w:rPr>
        <w:t xml:space="preserve">1.2 </w:t>
      </w:r>
      <w:r w:rsidR="00543257">
        <w:rPr>
          <w:rFonts w:ascii="Book Antiqua" w:hAnsi="Book Antiqua"/>
          <w:bCs/>
          <w:sz w:val="22"/>
          <w:szCs w:val="22"/>
          <w:lang w:val="es-CR"/>
        </w:rPr>
        <w:tab/>
      </w:r>
      <w:r w:rsidRPr="00193B98">
        <w:rPr>
          <w:rFonts w:ascii="Book Antiqua" w:hAnsi="Book Antiqua"/>
          <w:bCs/>
          <w:sz w:val="22"/>
          <w:szCs w:val="22"/>
          <w:lang w:val="es-CR"/>
        </w:rPr>
        <w:t>Objetivo</w:t>
      </w:r>
      <w:bookmarkEnd w:id="8"/>
      <w:bookmarkEnd w:id="9"/>
    </w:p>
    <w:p w14:paraId="395E1082" w14:textId="77777777" w:rsidR="003B4DF9" w:rsidRPr="00193B98" w:rsidRDefault="003B4DF9" w:rsidP="003B4DF9">
      <w:pPr>
        <w:ind w:firstLine="567"/>
        <w:jc w:val="both"/>
        <w:rPr>
          <w:rFonts w:ascii="Book Antiqua" w:hAnsi="Book Antiqua"/>
          <w:color w:val="auto"/>
          <w:sz w:val="22"/>
          <w:szCs w:val="22"/>
          <w:lang w:val="es-CR"/>
        </w:rPr>
      </w:pPr>
    </w:p>
    <w:p w14:paraId="68AC2224" w14:textId="77777777" w:rsidR="007D599F" w:rsidRPr="00543257" w:rsidRDefault="00775365" w:rsidP="003B4DF9">
      <w:pPr>
        <w:ind w:firstLine="567"/>
        <w:jc w:val="both"/>
        <w:rPr>
          <w:rFonts w:ascii="Book Antiqua" w:hAnsi="Book Antiqua"/>
          <w:color w:val="auto"/>
          <w:sz w:val="22"/>
          <w:szCs w:val="22"/>
          <w:lang w:val="es-CR"/>
        </w:rPr>
      </w:pPr>
      <w:r w:rsidRPr="00193B98">
        <w:rPr>
          <w:rFonts w:ascii="Book Antiqua" w:hAnsi="Book Antiqua"/>
          <w:color w:val="auto"/>
          <w:sz w:val="22"/>
          <w:szCs w:val="22"/>
          <w:lang w:val="es-CR"/>
        </w:rPr>
        <w:t>Revisar</w:t>
      </w:r>
      <w:r w:rsidR="007D599F" w:rsidRPr="00193B98">
        <w:rPr>
          <w:rFonts w:ascii="Book Antiqua" w:hAnsi="Book Antiqua"/>
          <w:color w:val="auto"/>
          <w:sz w:val="22"/>
          <w:szCs w:val="22"/>
          <w:lang w:val="es-CR"/>
        </w:rPr>
        <w:t xml:space="preserve"> los resultados de la Gestión Presupuestaria del Ejercicio económico 2017 y de los recursos del Convenio COMEX-PROCOMER y su correlación con el cumplimiento de </w:t>
      </w:r>
      <w:r w:rsidRPr="00543257">
        <w:rPr>
          <w:rFonts w:ascii="Book Antiqua" w:hAnsi="Book Antiqua"/>
          <w:color w:val="auto"/>
          <w:sz w:val="22"/>
          <w:szCs w:val="22"/>
          <w:lang w:val="es-CR"/>
        </w:rPr>
        <w:t>Objetivos Estratégicos del Plan Nacional de Desarrollo, PND.</w:t>
      </w:r>
    </w:p>
    <w:p w14:paraId="4C50127C" w14:textId="77777777" w:rsidR="00F01FE0" w:rsidRPr="00694357" w:rsidRDefault="00F01FE0" w:rsidP="00694357">
      <w:pPr>
        <w:jc w:val="both"/>
        <w:rPr>
          <w:rFonts w:ascii="Book Antiqua" w:hAnsi="Book Antiqua"/>
          <w:color w:val="auto"/>
          <w:sz w:val="22"/>
          <w:szCs w:val="22"/>
          <w:lang w:val="es-CR"/>
        </w:rPr>
      </w:pPr>
      <w:bookmarkStart w:id="10" w:name="_Toc334790645"/>
    </w:p>
    <w:p w14:paraId="36E20506" w14:textId="77777777" w:rsidR="00082D23" w:rsidRPr="00543257" w:rsidRDefault="00082D23" w:rsidP="00543257">
      <w:pPr>
        <w:pStyle w:val="Ttulo1"/>
        <w:tabs>
          <w:tab w:val="left" w:pos="426"/>
        </w:tabs>
        <w:jc w:val="both"/>
        <w:rPr>
          <w:rFonts w:ascii="Book Antiqua" w:hAnsi="Book Antiqua"/>
          <w:bCs/>
          <w:sz w:val="22"/>
          <w:szCs w:val="22"/>
          <w:lang w:val="es-CR"/>
        </w:rPr>
      </w:pPr>
      <w:bookmarkStart w:id="11" w:name="_Toc518394575"/>
      <w:r w:rsidRPr="00543257">
        <w:rPr>
          <w:rFonts w:ascii="Book Antiqua" w:hAnsi="Book Antiqua"/>
          <w:bCs/>
          <w:sz w:val="22"/>
          <w:szCs w:val="22"/>
          <w:lang w:val="es-CR"/>
        </w:rPr>
        <w:t>1.3</w:t>
      </w:r>
      <w:r w:rsidR="00543257">
        <w:rPr>
          <w:rFonts w:ascii="Book Antiqua" w:hAnsi="Book Antiqua"/>
          <w:bCs/>
          <w:sz w:val="22"/>
          <w:szCs w:val="22"/>
          <w:lang w:val="es-CR"/>
        </w:rPr>
        <w:tab/>
        <w:t>A</w:t>
      </w:r>
      <w:r w:rsidRPr="00543257">
        <w:rPr>
          <w:rFonts w:ascii="Book Antiqua" w:hAnsi="Book Antiqua"/>
          <w:bCs/>
          <w:sz w:val="22"/>
          <w:szCs w:val="22"/>
          <w:lang w:val="es-CR"/>
        </w:rPr>
        <w:t>lcance</w:t>
      </w:r>
      <w:bookmarkEnd w:id="10"/>
      <w:bookmarkEnd w:id="11"/>
    </w:p>
    <w:p w14:paraId="17E79930" w14:textId="77777777" w:rsidR="00082D23" w:rsidRPr="00543257" w:rsidRDefault="00082D23" w:rsidP="00D25404">
      <w:pPr>
        <w:tabs>
          <w:tab w:val="left" w:pos="567"/>
        </w:tabs>
        <w:jc w:val="both"/>
        <w:rPr>
          <w:rFonts w:ascii="Book Antiqua" w:hAnsi="Book Antiqua"/>
          <w:sz w:val="22"/>
          <w:szCs w:val="22"/>
          <w:lang w:val="es-CR"/>
        </w:rPr>
      </w:pPr>
    </w:p>
    <w:p w14:paraId="2AEC9065" w14:textId="77777777" w:rsidR="00C33BD2" w:rsidRDefault="00082D23" w:rsidP="00F778B9">
      <w:pPr>
        <w:ind w:firstLine="567"/>
        <w:jc w:val="both"/>
        <w:rPr>
          <w:rFonts w:ascii="Book Antiqua" w:hAnsi="Book Antiqua"/>
          <w:sz w:val="22"/>
          <w:szCs w:val="22"/>
        </w:rPr>
      </w:pPr>
      <w:r w:rsidRPr="00543257">
        <w:rPr>
          <w:rFonts w:ascii="Book Antiqua" w:hAnsi="Book Antiqua"/>
          <w:sz w:val="22"/>
          <w:szCs w:val="22"/>
        </w:rPr>
        <w:t>Comprende la</w:t>
      </w:r>
      <w:r w:rsidR="007D599F" w:rsidRPr="00543257">
        <w:rPr>
          <w:rFonts w:ascii="Book Antiqua" w:hAnsi="Book Antiqua"/>
          <w:sz w:val="22"/>
          <w:szCs w:val="22"/>
        </w:rPr>
        <w:t xml:space="preserve"> verificación de los resultados de la gestión financiera y de cumplimiento de objetivos y metas de COMEX, para el ejercicio económico 2017</w:t>
      </w:r>
      <w:r w:rsidR="00F8781A" w:rsidRPr="00543257">
        <w:rPr>
          <w:rFonts w:ascii="Book Antiqua" w:hAnsi="Book Antiqua"/>
          <w:sz w:val="22"/>
          <w:szCs w:val="22"/>
        </w:rPr>
        <w:t>.</w:t>
      </w:r>
    </w:p>
    <w:p w14:paraId="506C30E2" w14:textId="77777777" w:rsidR="00A03CAD" w:rsidRPr="00543257" w:rsidRDefault="00A03CAD" w:rsidP="00F778B9">
      <w:pPr>
        <w:ind w:firstLine="567"/>
        <w:jc w:val="both"/>
        <w:rPr>
          <w:rFonts w:ascii="Book Antiqua" w:hAnsi="Book Antiqua"/>
          <w:sz w:val="22"/>
          <w:szCs w:val="22"/>
        </w:rPr>
      </w:pPr>
    </w:p>
    <w:p w14:paraId="619C1ECC" w14:textId="77777777" w:rsidR="00786F21" w:rsidRPr="00B410D7" w:rsidRDefault="00082D23" w:rsidP="00543257">
      <w:pPr>
        <w:pStyle w:val="Ttulo1"/>
        <w:tabs>
          <w:tab w:val="left" w:pos="426"/>
        </w:tabs>
        <w:jc w:val="both"/>
        <w:rPr>
          <w:rFonts w:ascii="Book Antiqua" w:hAnsi="Book Antiqua"/>
          <w:bCs/>
          <w:sz w:val="18"/>
          <w:szCs w:val="18"/>
          <w:lang w:val="es-CR"/>
        </w:rPr>
      </w:pPr>
      <w:bookmarkStart w:id="12" w:name="_Toc334790646"/>
      <w:bookmarkStart w:id="13" w:name="_Toc518394576"/>
      <w:r w:rsidRPr="00543257">
        <w:rPr>
          <w:rFonts w:ascii="Book Antiqua" w:hAnsi="Book Antiqua"/>
          <w:bCs/>
          <w:sz w:val="22"/>
          <w:szCs w:val="22"/>
          <w:lang w:val="es-CR"/>
        </w:rPr>
        <w:t>1.4</w:t>
      </w:r>
      <w:r w:rsidR="00543257">
        <w:rPr>
          <w:rFonts w:ascii="Book Antiqua" w:hAnsi="Book Antiqua"/>
          <w:bCs/>
          <w:sz w:val="22"/>
          <w:szCs w:val="22"/>
          <w:lang w:val="es-CR"/>
        </w:rPr>
        <w:tab/>
      </w:r>
      <w:r w:rsidR="00D361B8" w:rsidRPr="00543257">
        <w:rPr>
          <w:rFonts w:ascii="Book Antiqua" w:hAnsi="Book Antiqua"/>
          <w:bCs/>
          <w:sz w:val="22"/>
          <w:szCs w:val="22"/>
          <w:lang w:val="es-CR"/>
        </w:rPr>
        <w:t>Base L</w:t>
      </w:r>
      <w:r w:rsidR="007F0886" w:rsidRPr="00543257">
        <w:rPr>
          <w:rFonts w:ascii="Book Antiqua" w:hAnsi="Book Antiqua"/>
          <w:bCs/>
          <w:sz w:val="22"/>
          <w:szCs w:val="22"/>
          <w:lang w:val="es-CR"/>
        </w:rPr>
        <w:t>egal</w:t>
      </w:r>
      <w:bookmarkEnd w:id="12"/>
      <w:bookmarkEnd w:id="13"/>
      <w:r w:rsidR="007F0886" w:rsidRPr="00543257">
        <w:rPr>
          <w:rFonts w:ascii="Book Antiqua" w:hAnsi="Book Antiqua"/>
          <w:bCs/>
          <w:sz w:val="22"/>
          <w:szCs w:val="22"/>
          <w:lang w:val="es-CR"/>
        </w:rPr>
        <w:t xml:space="preserve"> </w:t>
      </w:r>
    </w:p>
    <w:p w14:paraId="3D566A00" w14:textId="77777777" w:rsidR="00E96B83" w:rsidRPr="00B410D7" w:rsidRDefault="00E96B83" w:rsidP="00E96B83">
      <w:pPr>
        <w:rPr>
          <w:sz w:val="18"/>
          <w:szCs w:val="18"/>
          <w:lang w:val="es-CR"/>
        </w:rPr>
      </w:pPr>
    </w:p>
    <w:p w14:paraId="372D5F70" w14:textId="77777777" w:rsidR="00E96B83" w:rsidRPr="00B410D7" w:rsidRDefault="00694357" w:rsidP="00E96B83">
      <w:pPr>
        <w:tabs>
          <w:tab w:val="left" w:pos="567"/>
        </w:tabs>
        <w:jc w:val="both"/>
        <w:rPr>
          <w:rFonts w:ascii="Book Antiqua" w:hAnsi="Book Antiqua" w:cs="Arial"/>
          <w:color w:val="auto"/>
          <w:sz w:val="18"/>
          <w:szCs w:val="18"/>
          <w:lang w:val="es-CR"/>
        </w:rPr>
      </w:pPr>
      <w:r>
        <w:rPr>
          <w:rFonts w:ascii="Book Antiqua" w:hAnsi="Book Antiqua" w:cs="Arial"/>
          <w:color w:val="auto"/>
          <w:sz w:val="22"/>
          <w:szCs w:val="22"/>
          <w:lang w:val="es-CR"/>
        </w:rPr>
        <w:tab/>
      </w:r>
      <w:r w:rsidR="00E96B83" w:rsidRPr="00E96B83">
        <w:rPr>
          <w:rFonts w:ascii="Book Antiqua" w:hAnsi="Book Antiqua" w:cs="Arial"/>
          <w:color w:val="auto"/>
          <w:sz w:val="22"/>
          <w:szCs w:val="22"/>
          <w:lang w:val="es-CR"/>
        </w:rPr>
        <w:t xml:space="preserve">De conformidad con los lineamientos descritos por la Contraloría General de la República, el </w:t>
      </w:r>
      <w:r w:rsidR="00E96B83" w:rsidRPr="00E96B83">
        <w:rPr>
          <w:rFonts w:ascii="Book Antiqua" w:hAnsi="Book Antiqua" w:cs="Arial"/>
          <w:color w:val="auto"/>
          <w:sz w:val="22"/>
          <w:szCs w:val="22"/>
        </w:rPr>
        <w:t xml:space="preserve">informe de auditoría se regirá por las directrices emitidas por este Ente Contralor </w:t>
      </w:r>
      <w:r w:rsidR="00E96B83" w:rsidRPr="00E96B83">
        <w:rPr>
          <w:rFonts w:ascii="Book Antiqua" w:hAnsi="Book Antiqua" w:cs="Arial"/>
          <w:color w:val="auto"/>
          <w:sz w:val="22"/>
          <w:szCs w:val="22"/>
          <w:lang w:val="es-CR"/>
        </w:rPr>
        <w:t xml:space="preserve">en sus artículos 37, 38 y primer párrafo del artículo 39 de la Ley </w:t>
      </w:r>
      <w:proofErr w:type="spellStart"/>
      <w:r w:rsidR="00E96B83" w:rsidRPr="00E96B83">
        <w:rPr>
          <w:rFonts w:ascii="Book Antiqua" w:hAnsi="Book Antiqua" w:cs="Arial"/>
          <w:color w:val="auto"/>
          <w:sz w:val="22"/>
          <w:szCs w:val="22"/>
          <w:lang w:val="es-CR"/>
        </w:rPr>
        <w:t>N°</w:t>
      </w:r>
      <w:proofErr w:type="spellEnd"/>
      <w:r w:rsidR="00E96B83" w:rsidRPr="00E96B83">
        <w:rPr>
          <w:rFonts w:ascii="Book Antiqua" w:hAnsi="Book Antiqua" w:cs="Arial"/>
          <w:color w:val="auto"/>
          <w:sz w:val="22"/>
          <w:szCs w:val="22"/>
          <w:lang w:val="es-CR"/>
        </w:rPr>
        <w:t xml:space="preserve"> 8292, Ley General de Control Interno que a la letra dice:</w:t>
      </w:r>
    </w:p>
    <w:p w14:paraId="62B31291" w14:textId="77777777" w:rsidR="00E96B83" w:rsidRPr="00B410D7" w:rsidRDefault="00E96B83" w:rsidP="00E96B83">
      <w:pPr>
        <w:jc w:val="both"/>
        <w:rPr>
          <w:rFonts w:ascii="Book Antiqua" w:hAnsi="Book Antiqua" w:cs="Arial"/>
          <w:color w:val="auto"/>
          <w:sz w:val="18"/>
          <w:szCs w:val="18"/>
        </w:rPr>
      </w:pPr>
    </w:p>
    <w:p w14:paraId="0ADC3E70" w14:textId="77777777" w:rsidR="00E96B83" w:rsidRPr="00B410D7" w:rsidRDefault="00E96B83" w:rsidP="00E96B83">
      <w:pPr>
        <w:rPr>
          <w:rFonts w:ascii="Book Antiqua" w:hAnsi="Book Antiqua" w:cs="Arial"/>
          <w:b/>
          <w:color w:val="auto"/>
          <w:sz w:val="18"/>
          <w:szCs w:val="18"/>
        </w:rPr>
      </w:pPr>
      <w:r w:rsidRPr="00E96B83">
        <w:rPr>
          <w:rFonts w:ascii="Book Antiqua" w:hAnsi="Book Antiqua" w:cs="Arial"/>
          <w:b/>
          <w:color w:val="auto"/>
          <w:sz w:val="22"/>
          <w:szCs w:val="22"/>
        </w:rPr>
        <w:t xml:space="preserve">Artículo 37. Informes dirigidos al Jerarca. </w:t>
      </w:r>
    </w:p>
    <w:p w14:paraId="3E540888" w14:textId="77777777" w:rsidR="00E96B83" w:rsidRPr="00B410D7" w:rsidRDefault="00E96B83" w:rsidP="00E96B83">
      <w:pPr>
        <w:jc w:val="both"/>
        <w:rPr>
          <w:rFonts w:ascii="Book Antiqua" w:hAnsi="Book Antiqua" w:cs="Arial"/>
          <w:color w:val="auto"/>
          <w:sz w:val="18"/>
          <w:szCs w:val="18"/>
        </w:rPr>
      </w:pPr>
    </w:p>
    <w:p w14:paraId="38D82BF0" w14:textId="77777777" w:rsidR="00E96B83" w:rsidRPr="00E96B83" w:rsidRDefault="00E96B83" w:rsidP="00E96B83">
      <w:pPr>
        <w:tabs>
          <w:tab w:val="left" w:pos="567"/>
        </w:tabs>
        <w:jc w:val="both"/>
        <w:rPr>
          <w:rFonts w:ascii="Book Antiqua" w:hAnsi="Book Antiqua" w:cs="Arial"/>
          <w:color w:val="auto"/>
          <w:sz w:val="22"/>
          <w:szCs w:val="22"/>
        </w:rPr>
      </w:pPr>
      <w:r w:rsidRPr="00E96B83">
        <w:rPr>
          <w:rFonts w:ascii="Book Antiqua" w:hAnsi="Book Antiqua" w:cs="Arial"/>
          <w:color w:val="auto"/>
          <w:sz w:val="22"/>
          <w:szCs w:val="22"/>
        </w:rPr>
        <w:tab/>
        <w:t>Cuando el informe de Auditoría esté dirigido al Jerarca, este deberá ordenar al titular subordinado que corresponda, en un plazo improrrogable de treinta días hábiles contados a partir de la fecha de recibido el informe, la implantación de las recomendaciones.  Si discrepa de tales recomendaciones, dentro del plazo indicado, deberá ordenar las soluciones alternas que motivadamente disponga; todo ello tendrá que comunicarlo debidamente a la Auditoría Interna y al titular subordinado correspondiente.</w:t>
      </w:r>
    </w:p>
    <w:p w14:paraId="581A6A8E" w14:textId="77777777" w:rsidR="00E96B83" w:rsidRPr="00E96B83" w:rsidRDefault="00E96B83" w:rsidP="00E96B83">
      <w:pPr>
        <w:tabs>
          <w:tab w:val="left" w:pos="567"/>
        </w:tabs>
        <w:jc w:val="both"/>
        <w:rPr>
          <w:rFonts w:ascii="Book Antiqua" w:hAnsi="Book Antiqua" w:cs="Arial"/>
          <w:color w:val="auto"/>
          <w:sz w:val="22"/>
          <w:szCs w:val="22"/>
        </w:rPr>
      </w:pPr>
    </w:p>
    <w:p w14:paraId="0876B7A9" w14:textId="77777777" w:rsidR="00E96B83" w:rsidRPr="00E96B83" w:rsidRDefault="00E96B83" w:rsidP="00E96B83">
      <w:pPr>
        <w:jc w:val="both"/>
        <w:rPr>
          <w:rFonts w:ascii="Book Antiqua" w:hAnsi="Book Antiqua" w:cs="Arial"/>
          <w:b/>
          <w:color w:val="auto"/>
          <w:sz w:val="22"/>
          <w:szCs w:val="22"/>
        </w:rPr>
      </w:pPr>
      <w:r w:rsidRPr="00E96B83">
        <w:rPr>
          <w:rFonts w:ascii="Book Antiqua" w:hAnsi="Book Antiqua" w:cs="Arial"/>
          <w:b/>
          <w:color w:val="auto"/>
          <w:sz w:val="22"/>
          <w:szCs w:val="22"/>
        </w:rPr>
        <w:t xml:space="preserve">Artículo 38. Planteamiento de conflictos ante la Contraloría General de la República. </w:t>
      </w:r>
    </w:p>
    <w:p w14:paraId="4D707B5A" w14:textId="77777777" w:rsidR="00E96B83" w:rsidRPr="00E96B83" w:rsidRDefault="00E96B83" w:rsidP="00E96B83">
      <w:pPr>
        <w:tabs>
          <w:tab w:val="left" w:pos="567"/>
        </w:tabs>
        <w:jc w:val="both"/>
        <w:rPr>
          <w:rFonts w:ascii="Book Antiqua" w:hAnsi="Book Antiqua" w:cs="Arial"/>
          <w:i/>
          <w:color w:val="auto"/>
          <w:sz w:val="22"/>
          <w:szCs w:val="22"/>
        </w:rPr>
      </w:pPr>
    </w:p>
    <w:p w14:paraId="6F3904EF" w14:textId="77777777" w:rsidR="00E96B83" w:rsidRPr="00E96B83" w:rsidRDefault="00E96B83" w:rsidP="00E96B83">
      <w:pPr>
        <w:tabs>
          <w:tab w:val="left" w:pos="567"/>
        </w:tabs>
        <w:jc w:val="both"/>
        <w:rPr>
          <w:rFonts w:ascii="Book Antiqua" w:hAnsi="Book Antiqua" w:cs="Arial"/>
          <w:color w:val="auto"/>
          <w:sz w:val="22"/>
          <w:szCs w:val="22"/>
        </w:rPr>
      </w:pPr>
      <w:r w:rsidRPr="00E96B83">
        <w:rPr>
          <w:rFonts w:ascii="Book Antiqua" w:hAnsi="Book Antiqua" w:cs="Arial"/>
          <w:i/>
          <w:color w:val="auto"/>
          <w:sz w:val="22"/>
          <w:szCs w:val="22"/>
        </w:rPr>
        <w:tab/>
      </w:r>
      <w:r w:rsidRPr="00E96B83">
        <w:rPr>
          <w:rFonts w:ascii="Book Antiqua" w:hAnsi="Book Antiqua" w:cs="Arial"/>
          <w:color w:val="auto"/>
          <w:sz w:val="22"/>
          <w:szCs w:val="22"/>
        </w:rPr>
        <w:t>Firme la resolución del jerarca que ordene soluciones distintas de las recomendadas por la Auditoría Interna, esta tendrá un plazo de quince días hábiles, contados a partir de su comunicación, para exponerle por escrito los motivos de su inconformidad con lo resuelto y para indicarle que el asunto en conflicto debe remitirse a la Contraloría General de la República, dentro de los ocho días hábiles siguientes, salvo que el Jerarca se allane a las razones de inconformidad indicadas.</w:t>
      </w:r>
    </w:p>
    <w:p w14:paraId="797F2B79" w14:textId="77777777" w:rsidR="00E96B83" w:rsidRPr="00E96B83" w:rsidRDefault="00E96B83" w:rsidP="00E96B83">
      <w:pPr>
        <w:rPr>
          <w:rFonts w:ascii="Book Antiqua" w:hAnsi="Book Antiqua" w:cs="Arial"/>
          <w:color w:val="auto"/>
          <w:sz w:val="22"/>
          <w:szCs w:val="22"/>
        </w:rPr>
      </w:pPr>
    </w:p>
    <w:p w14:paraId="1EB3BB78" w14:textId="77777777" w:rsidR="00E96B83" w:rsidRPr="00E96B83" w:rsidRDefault="00E96B83" w:rsidP="00E96B83">
      <w:pPr>
        <w:tabs>
          <w:tab w:val="left" w:pos="567"/>
        </w:tabs>
        <w:jc w:val="both"/>
        <w:rPr>
          <w:rFonts w:ascii="Book Antiqua" w:hAnsi="Book Antiqua" w:cs="Arial"/>
          <w:color w:val="auto"/>
          <w:sz w:val="22"/>
          <w:szCs w:val="22"/>
        </w:rPr>
      </w:pPr>
      <w:r w:rsidRPr="00E96B83">
        <w:rPr>
          <w:rFonts w:ascii="Book Antiqua" w:hAnsi="Book Antiqua" w:cs="Arial"/>
          <w:color w:val="auto"/>
          <w:sz w:val="22"/>
          <w:szCs w:val="22"/>
        </w:rPr>
        <w:tab/>
        <w:t xml:space="preserve">La Contraloría General de la República dirimirá el conflicto en última instancia, a solicitud del Jerarca, de la Auditoría Interna o de ambos, en un plazo de treinta días hábiles, una vez completado el expediente que se formará al efecto. El hecho de no ejecutar injustificadamente lo resuelto en firme por el órgano contralor, dará lugar a la aplicación de las sanciones previstas en el capítulo V de la Ley Orgánica de la Contraloría General de la República, </w:t>
      </w:r>
      <w:proofErr w:type="spellStart"/>
      <w:r w:rsidRPr="00E96B83">
        <w:rPr>
          <w:rFonts w:ascii="Book Antiqua" w:hAnsi="Book Antiqua" w:cs="Arial"/>
          <w:color w:val="auto"/>
          <w:sz w:val="22"/>
          <w:szCs w:val="22"/>
        </w:rPr>
        <w:t>N°</w:t>
      </w:r>
      <w:proofErr w:type="spellEnd"/>
      <w:r w:rsidRPr="00E96B83">
        <w:rPr>
          <w:rFonts w:ascii="Book Antiqua" w:hAnsi="Book Antiqua" w:cs="Arial"/>
          <w:color w:val="auto"/>
          <w:sz w:val="22"/>
          <w:szCs w:val="22"/>
        </w:rPr>
        <w:t xml:space="preserve"> 7428, de 7 de setiembre de 1994.</w:t>
      </w:r>
    </w:p>
    <w:p w14:paraId="702B9D78" w14:textId="77777777" w:rsidR="00E96B83" w:rsidRPr="00E96B83" w:rsidRDefault="00E96B83" w:rsidP="00E96B83">
      <w:pPr>
        <w:jc w:val="both"/>
        <w:rPr>
          <w:rFonts w:ascii="Book Antiqua" w:hAnsi="Book Antiqua" w:cs="Arial"/>
          <w:i/>
          <w:color w:val="auto"/>
          <w:sz w:val="22"/>
          <w:szCs w:val="22"/>
        </w:rPr>
      </w:pPr>
    </w:p>
    <w:p w14:paraId="5444EB3F" w14:textId="77777777" w:rsidR="00E96B83" w:rsidRPr="00E96B83" w:rsidRDefault="00E96B83" w:rsidP="00E96B83">
      <w:pPr>
        <w:jc w:val="both"/>
        <w:rPr>
          <w:rFonts w:ascii="Book Antiqua" w:hAnsi="Book Antiqua" w:cs="Arial"/>
          <w:b/>
          <w:color w:val="auto"/>
          <w:sz w:val="22"/>
          <w:szCs w:val="22"/>
        </w:rPr>
      </w:pPr>
      <w:r w:rsidRPr="00E96B83">
        <w:rPr>
          <w:rFonts w:ascii="Book Antiqua" w:hAnsi="Book Antiqua" w:cs="Arial"/>
          <w:b/>
          <w:color w:val="auto"/>
          <w:sz w:val="22"/>
          <w:szCs w:val="22"/>
        </w:rPr>
        <w:t>Artículo 39.  Causales de Responsabilidad Administrativa.</w:t>
      </w:r>
    </w:p>
    <w:p w14:paraId="7301A407" w14:textId="77777777" w:rsidR="00E96B83" w:rsidRPr="00E96B83" w:rsidRDefault="00E96B83" w:rsidP="00E96B83">
      <w:pPr>
        <w:jc w:val="both"/>
        <w:rPr>
          <w:rFonts w:ascii="Book Antiqua" w:hAnsi="Book Antiqua" w:cs="Arial"/>
          <w:b/>
          <w:color w:val="auto"/>
          <w:sz w:val="22"/>
          <w:szCs w:val="22"/>
        </w:rPr>
      </w:pPr>
    </w:p>
    <w:p w14:paraId="20FEA013" w14:textId="61763C62" w:rsidR="00E96B83" w:rsidRDefault="00E96B83" w:rsidP="00E96B83">
      <w:pPr>
        <w:tabs>
          <w:tab w:val="left" w:pos="567"/>
        </w:tabs>
        <w:jc w:val="both"/>
        <w:rPr>
          <w:rFonts w:ascii="Book Antiqua" w:hAnsi="Book Antiqua" w:cs="Arial"/>
          <w:color w:val="auto"/>
          <w:sz w:val="22"/>
          <w:szCs w:val="22"/>
          <w:lang w:val="es-CR"/>
        </w:rPr>
      </w:pPr>
      <w:r w:rsidRPr="00E96B83">
        <w:rPr>
          <w:rFonts w:ascii="Book Antiqua" w:hAnsi="Book Antiqua" w:cs="Arial"/>
          <w:b/>
          <w:color w:val="auto"/>
          <w:sz w:val="22"/>
          <w:szCs w:val="22"/>
        </w:rPr>
        <w:tab/>
      </w:r>
      <w:r w:rsidRPr="00E96B83">
        <w:rPr>
          <w:rFonts w:ascii="Book Antiqua" w:hAnsi="Book Antiqua" w:cs="Arial"/>
          <w:color w:val="auto"/>
          <w:sz w:val="22"/>
          <w:szCs w:val="22"/>
          <w:lang w:val="es-CR"/>
        </w:rPr>
        <w:t>El Jerarca y los titulares subordinados incurrirán en responsabilidad administrativa y civil, cuando corresponda, si incumplen injustificadamente los deberes asignados en esta Ley, sin perjuicio de otras causales previstas en el régimen aplicable a la respectiva relación de servicios.</w:t>
      </w:r>
    </w:p>
    <w:p w14:paraId="0FF76BD9" w14:textId="77777777" w:rsidR="00B410D7" w:rsidRDefault="00B410D7" w:rsidP="00E96B83">
      <w:pPr>
        <w:tabs>
          <w:tab w:val="left" w:pos="567"/>
        </w:tabs>
        <w:jc w:val="both"/>
        <w:rPr>
          <w:rFonts w:ascii="Book Antiqua" w:hAnsi="Book Antiqua" w:cs="Arial"/>
          <w:color w:val="auto"/>
          <w:sz w:val="22"/>
          <w:szCs w:val="22"/>
          <w:lang w:val="es-CR"/>
        </w:rPr>
      </w:pPr>
    </w:p>
    <w:p w14:paraId="634FB25F" w14:textId="77777777" w:rsidR="0040467D" w:rsidRDefault="004259AE" w:rsidP="004259AE">
      <w:pPr>
        <w:pStyle w:val="Ttulo1"/>
        <w:tabs>
          <w:tab w:val="left" w:pos="426"/>
        </w:tabs>
        <w:jc w:val="both"/>
        <w:rPr>
          <w:rFonts w:ascii="Book Antiqua" w:hAnsi="Book Antiqua"/>
          <w:bCs/>
          <w:sz w:val="22"/>
          <w:szCs w:val="22"/>
          <w:lang w:val="es-CR"/>
        </w:rPr>
      </w:pPr>
      <w:bookmarkStart w:id="14" w:name="_Toc334790647"/>
      <w:bookmarkStart w:id="15" w:name="_Toc518394577"/>
      <w:r>
        <w:rPr>
          <w:rFonts w:ascii="Book Antiqua" w:hAnsi="Book Antiqua"/>
          <w:bCs/>
          <w:sz w:val="22"/>
          <w:szCs w:val="22"/>
          <w:lang w:val="es-CR"/>
        </w:rPr>
        <w:t>1.5</w:t>
      </w:r>
      <w:r>
        <w:rPr>
          <w:rFonts w:ascii="Book Antiqua" w:hAnsi="Book Antiqua"/>
          <w:bCs/>
          <w:sz w:val="22"/>
          <w:szCs w:val="22"/>
          <w:lang w:val="es-CR"/>
        </w:rPr>
        <w:tab/>
      </w:r>
      <w:r w:rsidR="00082D23" w:rsidRPr="00543257">
        <w:rPr>
          <w:rFonts w:ascii="Book Antiqua" w:hAnsi="Book Antiqua"/>
          <w:bCs/>
          <w:sz w:val="22"/>
          <w:szCs w:val="22"/>
          <w:lang w:val="es-CR"/>
        </w:rPr>
        <w:t>Comunicación oral de resultados</w:t>
      </w:r>
      <w:bookmarkEnd w:id="14"/>
      <w:bookmarkEnd w:id="15"/>
    </w:p>
    <w:p w14:paraId="037ACC91" w14:textId="77777777" w:rsidR="004259AE" w:rsidRPr="004259AE" w:rsidRDefault="004259AE" w:rsidP="004259AE">
      <w:pPr>
        <w:pStyle w:val="Prrafodelista"/>
        <w:ind w:left="744"/>
        <w:rPr>
          <w:lang w:val="es-CR"/>
        </w:rPr>
      </w:pPr>
    </w:p>
    <w:p w14:paraId="1906994A" w14:textId="77777777" w:rsidR="004259AE" w:rsidRDefault="0040467D" w:rsidP="00E27618">
      <w:pPr>
        <w:ind w:firstLine="567"/>
        <w:jc w:val="both"/>
        <w:rPr>
          <w:rFonts w:ascii="Book Antiqua" w:hAnsi="Book Antiqua"/>
          <w:sz w:val="22"/>
          <w:szCs w:val="22"/>
        </w:rPr>
      </w:pPr>
      <w:r w:rsidRPr="00543257">
        <w:rPr>
          <w:rFonts w:ascii="Book Antiqua" w:hAnsi="Book Antiqua"/>
          <w:sz w:val="22"/>
          <w:szCs w:val="22"/>
        </w:rPr>
        <w:t>La comunicación oral de resultados se realizó con</w:t>
      </w:r>
      <w:r w:rsidR="00543257">
        <w:rPr>
          <w:rFonts w:ascii="Book Antiqua" w:hAnsi="Book Antiqua"/>
          <w:sz w:val="22"/>
          <w:szCs w:val="22"/>
        </w:rPr>
        <w:t xml:space="preserve"> </w:t>
      </w:r>
      <w:proofErr w:type="gramStart"/>
      <w:r w:rsidR="00543257">
        <w:rPr>
          <w:rFonts w:ascii="Book Antiqua" w:hAnsi="Book Antiqua"/>
          <w:sz w:val="22"/>
          <w:szCs w:val="22"/>
        </w:rPr>
        <w:t xml:space="preserve">el </w:t>
      </w:r>
      <w:r w:rsidR="00694357">
        <w:rPr>
          <w:rFonts w:ascii="Book Antiqua" w:hAnsi="Book Antiqua"/>
          <w:sz w:val="22"/>
          <w:szCs w:val="22"/>
        </w:rPr>
        <w:t xml:space="preserve"> señor</w:t>
      </w:r>
      <w:proofErr w:type="gramEnd"/>
      <w:r w:rsidR="00694357">
        <w:rPr>
          <w:rFonts w:ascii="Book Antiqua" w:hAnsi="Book Antiqua"/>
          <w:sz w:val="22"/>
          <w:szCs w:val="22"/>
        </w:rPr>
        <w:t xml:space="preserve"> Duayner Salas , </w:t>
      </w:r>
      <w:r w:rsidR="00A03CAD">
        <w:rPr>
          <w:rFonts w:ascii="Book Antiqua" w:hAnsi="Book Antiqua"/>
          <w:sz w:val="22"/>
          <w:szCs w:val="22"/>
        </w:rPr>
        <w:t xml:space="preserve">Ministro </w:t>
      </w:r>
      <w:proofErr w:type="spellStart"/>
      <w:r w:rsidR="00A03CAD">
        <w:rPr>
          <w:rFonts w:ascii="Book Antiqua" w:hAnsi="Book Antiqua"/>
          <w:sz w:val="22"/>
          <w:szCs w:val="22"/>
        </w:rPr>
        <w:t>a.i.</w:t>
      </w:r>
      <w:proofErr w:type="spellEnd"/>
      <w:r w:rsidR="00543257">
        <w:rPr>
          <w:rFonts w:ascii="Book Antiqua" w:hAnsi="Book Antiqua"/>
          <w:sz w:val="22"/>
          <w:szCs w:val="22"/>
        </w:rPr>
        <w:t xml:space="preserve">, </w:t>
      </w:r>
      <w:r w:rsidR="00694357">
        <w:rPr>
          <w:rFonts w:ascii="Book Antiqua" w:hAnsi="Book Antiqua"/>
          <w:sz w:val="22"/>
          <w:szCs w:val="22"/>
        </w:rPr>
        <w:t xml:space="preserve">Mariela Rojas, </w:t>
      </w:r>
      <w:r w:rsidR="00543257">
        <w:rPr>
          <w:rFonts w:ascii="Book Antiqua" w:hAnsi="Book Antiqua"/>
          <w:sz w:val="22"/>
          <w:szCs w:val="22"/>
        </w:rPr>
        <w:t xml:space="preserve">Oficial Mayor  y Directora Administrativa, </w:t>
      </w:r>
      <w:r w:rsidR="00694357">
        <w:rPr>
          <w:rFonts w:ascii="Book Antiqua" w:hAnsi="Book Antiqua"/>
          <w:sz w:val="22"/>
          <w:szCs w:val="22"/>
        </w:rPr>
        <w:t xml:space="preserve">señor William Gómez, </w:t>
      </w:r>
      <w:r w:rsidR="00543257">
        <w:rPr>
          <w:rFonts w:ascii="Book Antiqua" w:hAnsi="Book Antiqua"/>
          <w:sz w:val="22"/>
          <w:szCs w:val="22"/>
        </w:rPr>
        <w:t xml:space="preserve"> Dirección de Gestión Estratégica</w:t>
      </w:r>
      <w:r w:rsidR="00DE2915">
        <w:rPr>
          <w:rFonts w:ascii="Book Antiqua" w:hAnsi="Book Antiqua"/>
          <w:sz w:val="22"/>
          <w:szCs w:val="22"/>
        </w:rPr>
        <w:t xml:space="preserve"> y </w:t>
      </w:r>
      <w:r w:rsidR="00694357">
        <w:rPr>
          <w:rFonts w:ascii="Book Antiqua" w:hAnsi="Book Antiqua"/>
          <w:sz w:val="22"/>
          <w:szCs w:val="22"/>
        </w:rPr>
        <w:t xml:space="preserve">señora Ileana Castro, </w:t>
      </w:r>
      <w:r w:rsidR="00023999">
        <w:rPr>
          <w:rFonts w:ascii="Book Antiqua" w:hAnsi="Book Antiqua"/>
          <w:sz w:val="22"/>
          <w:szCs w:val="22"/>
        </w:rPr>
        <w:t>Jefa</w:t>
      </w:r>
      <w:r w:rsidR="00694357">
        <w:rPr>
          <w:rFonts w:ascii="Book Antiqua" w:hAnsi="Book Antiqua"/>
          <w:sz w:val="22"/>
          <w:szCs w:val="22"/>
        </w:rPr>
        <w:t xml:space="preserve"> </w:t>
      </w:r>
      <w:r w:rsidR="00E215B1">
        <w:rPr>
          <w:rFonts w:ascii="Book Antiqua" w:hAnsi="Book Antiqua"/>
          <w:sz w:val="22"/>
          <w:szCs w:val="22"/>
        </w:rPr>
        <w:t xml:space="preserve"> de la </w:t>
      </w:r>
      <w:r w:rsidR="00543257">
        <w:rPr>
          <w:rFonts w:ascii="Book Antiqua" w:hAnsi="Book Antiqua"/>
          <w:sz w:val="22"/>
          <w:szCs w:val="22"/>
        </w:rPr>
        <w:t>Unidad Financiera</w:t>
      </w:r>
      <w:r w:rsidR="00023999">
        <w:rPr>
          <w:rFonts w:ascii="Book Antiqua" w:hAnsi="Book Antiqua"/>
          <w:sz w:val="22"/>
          <w:szCs w:val="22"/>
        </w:rPr>
        <w:t>.</w:t>
      </w:r>
    </w:p>
    <w:p w14:paraId="2D3371B8" w14:textId="77777777" w:rsidR="00C70FFA" w:rsidRPr="004259AE" w:rsidRDefault="00C70FFA" w:rsidP="00D33C55">
      <w:pPr>
        <w:rPr>
          <w:rFonts w:ascii="Book Antiqua" w:hAnsi="Book Antiqua"/>
          <w:b/>
          <w:sz w:val="22"/>
          <w:szCs w:val="22"/>
          <w:lang w:val="es-CR"/>
        </w:rPr>
      </w:pPr>
      <w:bookmarkStart w:id="16" w:name="_Toc127693631"/>
      <w:bookmarkStart w:id="17" w:name="_Toc334790648"/>
    </w:p>
    <w:p w14:paraId="299E5E69" w14:textId="77777777" w:rsidR="00185722" w:rsidRPr="00C7103F" w:rsidRDefault="00185722" w:rsidP="00C7103F">
      <w:pPr>
        <w:pStyle w:val="Ttulo1"/>
        <w:numPr>
          <w:ilvl w:val="0"/>
          <w:numId w:val="20"/>
        </w:numPr>
        <w:ind w:left="284" w:hanging="284"/>
        <w:jc w:val="both"/>
        <w:rPr>
          <w:rFonts w:ascii="Book Antiqua" w:hAnsi="Book Antiqua"/>
          <w:bCs/>
          <w:sz w:val="22"/>
          <w:szCs w:val="22"/>
          <w:lang w:val="es-CR"/>
        </w:rPr>
      </w:pPr>
      <w:r w:rsidRPr="00C7103F">
        <w:rPr>
          <w:rFonts w:ascii="Book Antiqua" w:hAnsi="Book Antiqua"/>
          <w:bCs/>
          <w:sz w:val="22"/>
          <w:szCs w:val="22"/>
          <w:lang w:val="es-CR"/>
        </w:rPr>
        <w:t xml:space="preserve"> </w:t>
      </w:r>
      <w:bookmarkStart w:id="18" w:name="_Toc518394578"/>
      <w:r w:rsidRPr="00C7103F">
        <w:rPr>
          <w:rFonts w:ascii="Book Antiqua" w:hAnsi="Book Antiqua"/>
          <w:bCs/>
          <w:sz w:val="22"/>
          <w:szCs w:val="22"/>
          <w:lang w:val="es-CR"/>
        </w:rPr>
        <w:t>R</w:t>
      </w:r>
      <w:bookmarkEnd w:id="16"/>
      <w:r w:rsidR="00E413B2" w:rsidRPr="00C7103F">
        <w:rPr>
          <w:rFonts w:ascii="Book Antiqua" w:hAnsi="Book Antiqua"/>
          <w:bCs/>
          <w:sz w:val="22"/>
          <w:szCs w:val="22"/>
          <w:lang w:val="es-CR"/>
        </w:rPr>
        <w:t>esultados</w:t>
      </w:r>
      <w:bookmarkEnd w:id="17"/>
      <w:r w:rsidR="00E413B2" w:rsidRPr="00C7103F">
        <w:rPr>
          <w:rFonts w:ascii="Book Antiqua" w:hAnsi="Book Antiqua"/>
          <w:bCs/>
          <w:sz w:val="22"/>
          <w:szCs w:val="22"/>
          <w:lang w:val="es-CR"/>
        </w:rPr>
        <w:t>:</w:t>
      </w:r>
      <w:bookmarkEnd w:id="18"/>
    </w:p>
    <w:p w14:paraId="3B98AF52" w14:textId="77777777" w:rsidR="00D70C15" w:rsidRPr="004259AE" w:rsidRDefault="00D70C15" w:rsidP="00D25404">
      <w:pPr>
        <w:tabs>
          <w:tab w:val="left" w:pos="-720"/>
        </w:tabs>
        <w:suppressAutoHyphens/>
        <w:autoSpaceDE w:val="0"/>
        <w:autoSpaceDN w:val="0"/>
        <w:jc w:val="both"/>
        <w:rPr>
          <w:rFonts w:ascii="Book Antiqua" w:hAnsi="Book Antiqua"/>
          <w:bCs w:val="0"/>
          <w:color w:val="auto"/>
          <w:sz w:val="22"/>
          <w:szCs w:val="22"/>
          <w:lang w:val="es-ES"/>
        </w:rPr>
      </w:pPr>
    </w:p>
    <w:p w14:paraId="6B8ABA13" w14:textId="77777777" w:rsidR="00D70C15" w:rsidRPr="004259AE" w:rsidRDefault="004C2DE3" w:rsidP="004259AE">
      <w:pPr>
        <w:pStyle w:val="Ttulo1"/>
        <w:ind w:left="426" w:hanging="426"/>
        <w:jc w:val="both"/>
        <w:rPr>
          <w:rFonts w:ascii="Book Antiqua" w:hAnsi="Book Antiqua"/>
          <w:bCs/>
          <w:sz w:val="22"/>
          <w:szCs w:val="22"/>
          <w:lang w:val="es-CR"/>
        </w:rPr>
      </w:pPr>
      <w:bookmarkStart w:id="19" w:name="_Toc334790649"/>
      <w:bookmarkStart w:id="20" w:name="_Toc518394579"/>
      <w:r w:rsidRPr="004259AE">
        <w:rPr>
          <w:rFonts w:ascii="Book Antiqua" w:hAnsi="Book Antiqua"/>
          <w:bCs/>
          <w:sz w:val="22"/>
          <w:szCs w:val="22"/>
          <w:lang w:val="es-CR"/>
        </w:rPr>
        <w:t>2.1</w:t>
      </w:r>
      <w:bookmarkEnd w:id="19"/>
      <w:r w:rsidR="004259AE">
        <w:rPr>
          <w:rFonts w:ascii="Book Antiqua" w:hAnsi="Book Antiqua"/>
          <w:bCs/>
          <w:sz w:val="22"/>
          <w:szCs w:val="22"/>
          <w:lang w:val="es-CR"/>
        </w:rPr>
        <w:tab/>
      </w:r>
      <w:r w:rsidR="00E413B2" w:rsidRPr="004259AE">
        <w:rPr>
          <w:rFonts w:ascii="Book Antiqua" w:hAnsi="Book Antiqua"/>
          <w:bCs/>
          <w:sz w:val="22"/>
          <w:szCs w:val="22"/>
          <w:lang w:val="es-CR"/>
        </w:rPr>
        <w:t>Valoración de la Ejecución Presupuestaria del Presupuesto Ordinario y Extraordinario del ejercicio económico 2017</w:t>
      </w:r>
      <w:r w:rsidR="00EB1378" w:rsidRPr="004259AE">
        <w:rPr>
          <w:rFonts w:ascii="Book Antiqua" w:hAnsi="Book Antiqua"/>
          <w:bCs/>
          <w:sz w:val="22"/>
          <w:szCs w:val="22"/>
          <w:lang w:val="es-CR"/>
        </w:rPr>
        <w:t xml:space="preserve"> y de los recursos del Convenio C</w:t>
      </w:r>
      <w:r w:rsidR="00C70FFA" w:rsidRPr="004259AE">
        <w:rPr>
          <w:rFonts w:ascii="Book Antiqua" w:hAnsi="Book Antiqua"/>
          <w:bCs/>
          <w:sz w:val="22"/>
          <w:szCs w:val="22"/>
          <w:lang w:val="es-CR"/>
        </w:rPr>
        <w:t>OMEX-PROCOMER</w:t>
      </w:r>
      <w:r w:rsidR="00EB1378" w:rsidRPr="004259AE">
        <w:rPr>
          <w:rFonts w:ascii="Book Antiqua" w:hAnsi="Book Antiqua"/>
          <w:bCs/>
          <w:sz w:val="22"/>
          <w:szCs w:val="22"/>
          <w:lang w:val="es-CR"/>
        </w:rPr>
        <w:t>.</w:t>
      </w:r>
      <w:bookmarkEnd w:id="20"/>
    </w:p>
    <w:p w14:paraId="44114A36" w14:textId="77777777" w:rsidR="00E413B2" w:rsidRPr="004259AE" w:rsidRDefault="00E413B2" w:rsidP="00E413B2">
      <w:pPr>
        <w:rPr>
          <w:rFonts w:ascii="Book Antiqua" w:hAnsi="Book Antiqua"/>
          <w:sz w:val="22"/>
          <w:szCs w:val="22"/>
          <w:lang w:val="es-CR"/>
        </w:rPr>
      </w:pPr>
    </w:p>
    <w:p w14:paraId="6658D541" w14:textId="0881B90E" w:rsidR="00D33C55" w:rsidRPr="004259AE" w:rsidRDefault="004259AE" w:rsidP="004259AE">
      <w:pPr>
        <w:tabs>
          <w:tab w:val="left" w:pos="567"/>
        </w:tabs>
        <w:jc w:val="both"/>
        <w:rPr>
          <w:rFonts w:ascii="Book Antiqua" w:hAnsi="Book Antiqua"/>
          <w:sz w:val="22"/>
          <w:szCs w:val="22"/>
        </w:rPr>
      </w:pPr>
      <w:r>
        <w:rPr>
          <w:rFonts w:ascii="Book Antiqua" w:hAnsi="Book Antiqua"/>
          <w:sz w:val="22"/>
          <w:szCs w:val="22"/>
          <w:lang w:val="es-CR"/>
        </w:rPr>
        <w:tab/>
      </w:r>
      <w:r w:rsidR="00D33C55" w:rsidRPr="004259AE">
        <w:rPr>
          <w:rFonts w:ascii="Book Antiqua" w:hAnsi="Book Antiqua"/>
          <w:sz w:val="22"/>
          <w:szCs w:val="22"/>
          <w:lang w:val="es-CR"/>
        </w:rPr>
        <w:t xml:space="preserve">El Presupuesto es el instrumento financiero que contiene las prioridades de gasto del Ministerio </w:t>
      </w:r>
      <w:r w:rsidR="00D33C55" w:rsidRPr="004259AE">
        <w:rPr>
          <w:rFonts w:ascii="Book Antiqua" w:hAnsi="Book Antiqua"/>
          <w:sz w:val="22"/>
          <w:szCs w:val="22"/>
        </w:rPr>
        <w:t>para atender los Objetivos Estratégicos incluidos en el Plan Nacional de Desarrollo, PND 2015-2018</w:t>
      </w:r>
      <w:r w:rsidR="009D4D5F">
        <w:rPr>
          <w:rFonts w:ascii="Book Antiqua" w:hAnsi="Book Antiqua"/>
          <w:sz w:val="22"/>
          <w:szCs w:val="22"/>
        </w:rPr>
        <w:t>.</w:t>
      </w:r>
    </w:p>
    <w:p w14:paraId="78F9FE12" w14:textId="77777777" w:rsidR="00D33C55" w:rsidRPr="004259AE" w:rsidRDefault="00D33C55" w:rsidP="00D33C55">
      <w:pPr>
        <w:tabs>
          <w:tab w:val="left" w:pos="567"/>
        </w:tabs>
        <w:jc w:val="both"/>
        <w:rPr>
          <w:rFonts w:ascii="Book Antiqua" w:hAnsi="Book Antiqua"/>
          <w:sz w:val="22"/>
          <w:szCs w:val="22"/>
        </w:rPr>
      </w:pPr>
    </w:p>
    <w:p w14:paraId="2994E21D" w14:textId="77777777" w:rsidR="00637A74" w:rsidRDefault="003F23D1" w:rsidP="005D4CDB">
      <w:pPr>
        <w:tabs>
          <w:tab w:val="left" w:pos="567"/>
        </w:tabs>
        <w:jc w:val="both"/>
        <w:rPr>
          <w:rFonts w:ascii="Book Antiqua" w:hAnsi="Book Antiqua"/>
          <w:sz w:val="22"/>
          <w:szCs w:val="22"/>
        </w:rPr>
      </w:pPr>
      <w:r>
        <w:rPr>
          <w:rFonts w:ascii="Book Antiqua" w:hAnsi="Book Antiqua"/>
          <w:sz w:val="22"/>
          <w:szCs w:val="22"/>
        </w:rPr>
        <w:tab/>
      </w:r>
      <w:r w:rsidR="00E413B2" w:rsidRPr="004259AE">
        <w:rPr>
          <w:rFonts w:ascii="Book Antiqua" w:hAnsi="Book Antiqua"/>
          <w:sz w:val="22"/>
          <w:szCs w:val="22"/>
        </w:rPr>
        <w:t>E</w:t>
      </w:r>
      <w:r w:rsidR="005D4CDB">
        <w:rPr>
          <w:rFonts w:ascii="Book Antiqua" w:hAnsi="Book Antiqua"/>
          <w:sz w:val="22"/>
          <w:szCs w:val="22"/>
        </w:rPr>
        <w:t>n la gráfica</w:t>
      </w:r>
      <w:r w:rsidR="00B2491D">
        <w:rPr>
          <w:rFonts w:ascii="Book Antiqua" w:hAnsi="Book Antiqua"/>
          <w:sz w:val="22"/>
          <w:szCs w:val="22"/>
        </w:rPr>
        <w:t xml:space="preserve"> No. 1</w:t>
      </w:r>
      <w:r w:rsidR="005D4CDB">
        <w:rPr>
          <w:rFonts w:ascii="Book Antiqua" w:hAnsi="Book Antiqua"/>
          <w:sz w:val="22"/>
          <w:szCs w:val="22"/>
        </w:rPr>
        <w:t xml:space="preserve"> se muestra e</w:t>
      </w:r>
      <w:r w:rsidR="00E413B2" w:rsidRPr="004259AE">
        <w:rPr>
          <w:rFonts w:ascii="Book Antiqua" w:hAnsi="Book Antiqua"/>
          <w:sz w:val="22"/>
          <w:szCs w:val="22"/>
        </w:rPr>
        <w:t>l presupuesto</w:t>
      </w:r>
      <w:r w:rsidR="00B2491D">
        <w:rPr>
          <w:rFonts w:ascii="Book Antiqua" w:hAnsi="Book Antiqua"/>
          <w:sz w:val="22"/>
          <w:szCs w:val="22"/>
        </w:rPr>
        <w:t xml:space="preserve"> </w:t>
      </w:r>
      <w:r w:rsidR="00B2491D" w:rsidRPr="004259AE">
        <w:rPr>
          <w:rFonts w:ascii="Book Antiqua" w:hAnsi="Book Antiqua"/>
          <w:sz w:val="22"/>
          <w:szCs w:val="22"/>
        </w:rPr>
        <w:t xml:space="preserve">del Ministerio </w:t>
      </w:r>
      <w:r w:rsidR="00B2491D">
        <w:rPr>
          <w:rFonts w:ascii="Book Antiqua" w:hAnsi="Book Antiqua"/>
          <w:sz w:val="22"/>
          <w:szCs w:val="22"/>
        </w:rPr>
        <w:t>financiado con recursos del Presupuesto Nacional y el monto ejecutado</w:t>
      </w:r>
      <w:r w:rsidR="00E413B2" w:rsidRPr="004259AE">
        <w:rPr>
          <w:rFonts w:ascii="Book Antiqua" w:hAnsi="Book Antiqua"/>
          <w:sz w:val="22"/>
          <w:szCs w:val="22"/>
        </w:rPr>
        <w:t xml:space="preserve"> </w:t>
      </w:r>
      <w:r w:rsidR="00C315EB">
        <w:rPr>
          <w:rFonts w:ascii="Book Antiqua" w:hAnsi="Book Antiqua"/>
          <w:sz w:val="22"/>
          <w:szCs w:val="22"/>
        </w:rPr>
        <w:t>durante</w:t>
      </w:r>
      <w:r w:rsidR="00B9400C" w:rsidRPr="004259AE">
        <w:rPr>
          <w:rFonts w:ascii="Book Antiqua" w:hAnsi="Book Antiqua"/>
          <w:sz w:val="22"/>
          <w:szCs w:val="22"/>
        </w:rPr>
        <w:t xml:space="preserve"> el </w:t>
      </w:r>
      <w:r w:rsidR="00B2491D">
        <w:rPr>
          <w:rFonts w:ascii="Book Antiqua" w:hAnsi="Book Antiqua"/>
          <w:sz w:val="22"/>
          <w:szCs w:val="22"/>
        </w:rPr>
        <w:t>periodo 2014-</w:t>
      </w:r>
      <w:r w:rsidR="00B9400C" w:rsidRPr="004259AE">
        <w:rPr>
          <w:rFonts w:ascii="Book Antiqua" w:hAnsi="Book Antiqua"/>
          <w:sz w:val="22"/>
          <w:szCs w:val="22"/>
        </w:rPr>
        <w:t>2017</w:t>
      </w:r>
      <w:r w:rsidR="004259AE">
        <w:rPr>
          <w:rFonts w:ascii="Book Antiqua" w:hAnsi="Book Antiqua"/>
          <w:sz w:val="22"/>
          <w:szCs w:val="22"/>
        </w:rPr>
        <w:t>:</w:t>
      </w:r>
    </w:p>
    <w:p w14:paraId="4FB349D3" w14:textId="77777777" w:rsidR="00B2491D" w:rsidRDefault="00B2491D" w:rsidP="005D4CDB">
      <w:pPr>
        <w:tabs>
          <w:tab w:val="left" w:pos="567"/>
        </w:tabs>
        <w:jc w:val="both"/>
        <w:rPr>
          <w:rFonts w:ascii="Book Antiqua" w:hAnsi="Book Antiqua"/>
          <w:sz w:val="22"/>
          <w:szCs w:val="22"/>
        </w:rPr>
      </w:pPr>
    </w:p>
    <w:p w14:paraId="2C2414F2" w14:textId="77777777" w:rsidR="00B2491D" w:rsidRPr="004259AE" w:rsidRDefault="00B2491D" w:rsidP="005D4CDB">
      <w:pPr>
        <w:tabs>
          <w:tab w:val="left" w:pos="567"/>
        </w:tabs>
        <w:jc w:val="both"/>
        <w:rPr>
          <w:rFonts w:ascii="Book Antiqua" w:hAnsi="Book Antiqua"/>
          <w:sz w:val="22"/>
          <w:szCs w:val="22"/>
        </w:rPr>
      </w:pPr>
    </w:p>
    <w:p w14:paraId="7F4453F6" w14:textId="77777777" w:rsidR="00637A74" w:rsidRDefault="00B2491D" w:rsidP="00B2491D">
      <w:pPr>
        <w:jc w:val="center"/>
        <w:rPr>
          <w:rFonts w:ascii="Book Antiqua" w:hAnsi="Book Antiqua"/>
          <w:sz w:val="22"/>
          <w:szCs w:val="22"/>
        </w:rPr>
      </w:pPr>
      <w:r>
        <w:rPr>
          <w:rFonts w:ascii="Book Antiqua" w:hAnsi="Book Antiqua"/>
          <w:noProof/>
          <w:sz w:val="22"/>
          <w:szCs w:val="22"/>
        </w:rPr>
        <w:drawing>
          <wp:inline distT="0" distB="0" distL="0" distR="0" wp14:anchorId="05BBCE08" wp14:editId="10DBC84C">
            <wp:extent cx="3154680" cy="2775185"/>
            <wp:effectExtent l="0" t="0" r="7620" b="635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64275" cy="2783626"/>
                    </a:xfrm>
                    <a:prstGeom prst="rect">
                      <a:avLst/>
                    </a:prstGeom>
                    <a:noFill/>
                  </pic:spPr>
                </pic:pic>
              </a:graphicData>
            </a:graphic>
          </wp:inline>
        </w:drawing>
      </w:r>
    </w:p>
    <w:p w14:paraId="7B561294" w14:textId="77777777" w:rsidR="00B2491D" w:rsidRPr="004259AE" w:rsidRDefault="00B2491D" w:rsidP="00B2491D">
      <w:pPr>
        <w:jc w:val="center"/>
        <w:rPr>
          <w:rFonts w:ascii="Book Antiqua" w:hAnsi="Book Antiqua"/>
          <w:sz w:val="22"/>
          <w:szCs w:val="22"/>
        </w:rPr>
      </w:pPr>
    </w:p>
    <w:p w14:paraId="3013AEAE" w14:textId="77777777" w:rsidR="00637A74" w:rsidRDefault="00637A74" w:rsidP="00637A74">
      <w:pPr>
        <w:jc w:val="center"/>
      </w:pPr>
    </w:p>
    <w:p w14:paraId="7E2106E0" w14:textId="77777777" w:rsidR="004820AC" w:rsidRDefault="00637A74" w:rsidP="004820AC">
      <w:pPr>
        <w:ind w:firstLine="567"/>
        <w:jc w:val="both"/>
        <w:rPr>
          <w:rFonts w:ascii="Book Antiqua" w:hAnsi="Book Antiqua"/>
          <w:sz w:val="22"/>
          <w:szCs w:val="22"/>
        </w:rPr>
      </w:pPr>
      <w:r w:rsidRPr="004259AE">
        <w:rPr>
          <w:rFonts w:ascii="Book Antiqua" w:hAnsi="Book Antiqua"/>
          <w:sz w:val="22"/>
          <w:szCs w:val="22"/>
        </w:rPr>
        <w:t xml:space="preserve">El </w:t>
      </w:r>
      <w:r w:rsidR="00B2491D">
        <w:rPr>
          <w:rFonts w:ascii="Book Antiqua" w:hAnsi="Book Antiqua"/>
          <w:sz w:val="22"/>
          <w:szCs w:val="22"/>
        </w:rPr>
        <w:t xml:space="preserve">Presupuesto del </w:t>
      </w:r>
      <w:r w:rsidRPr="004259AE">
        <w:rPr>
          <w:rFonts w:ascii="Book Antiqua" w:hAnsi="Book Antiqua"/>
          <w:sz w:val="22"/>
          <w:szCs w:val="22"/>
        </w:rPr>
        <w:t xml:space="preserve">Ministerio </w:t>
      </w:r>
      <w:r w:rsidR="00B2491D">
        <w:rPr>
          <w:rFonts w:ascii="Book Antiqua" w:hAnsi="Book Antiqua"/>
          <w:sz w:val="22"/>
          <w:szCs w:val="22"/>
        </w:rPr>
        <w:t>para el ejercicio 2017 fue de</w:t>
      </w:r>
      <w:bookmarkStart w:id="21" w:name="_Hlk517161552"/>
      <w:r w:rsidR="00B2491D">
        <w:rPr>
          <w:rFonts w:ascii="Book Antiqua" w:hAnsi="Book Antiqua"/>
          <w:sz w:val="22"/>
          <w:szCs w:val="22"/>
        </w:rPr>
        <w:t xml:space="preserve"> </w:t>
      </w:r>
      <w:r w:rsidR="00B2491D" w:rsidRPr="00E215B1">
        <w:rPr>
          <w:rFonts w:ascii="Book Antiqua" w:hAnsi="Book Antiqua" w:cs="Arial"/>
          <w:sz w:val="22"/>
          <w:szCs w:val="22"/>
        </w:rPr>
        <w:t>¢</w:t>
      </w:r>
      <w:r w:rsidR="00B2491D">
        <w:rPr>
          <w:rFonts w:ascii="Book Antiqua" w:hAnsi="Book Antiqua" w:cs="Arial"/>
          <w:sz w:val="22"/>
          <w:szCs w:val="22"/>
        </w:rPr>
        <w:t xml:space="preserve"> </w:t>
      </w:r>
      <w:r w:rsidR="00B2491D">
        <w:rPr>
          <w:rFonts w:ascii="Book Antiqua" w:hAnsi="Book Antiqua"/>
          <w:sz w:val="22"/>
          <w:szCs w:val="22"/>
        </w:rPr>
        <w:t>8.860,9 millones</w:t>
      </w:r>
      <w:bookmarkEnd w:id="21"/>
      <w:r w:rsidR="00D44375">
        <w:rPr>
          <w:rFonts w:ascii="Book Antiqua" w:hAnsi="Book Antiqua"/>
          <w:sz w:val="22"/>
          <w:szCs w:val="22"/>
        </w:rPr>
        <w:t xml:space="preserve">.  Al analizar el comportamiento del presupuesto observamos que </w:t>
      </w:r>
      <w:r w:rsidR="008275A8" w:rsidRPr="00E215B1">
        <w:rPr>
          <w:rFonts w:ascii="Book Antiqua" w:hAnsi="Book Antiqua"/>
          <w:sz w:val="22"/>
          <w:szCs w:val="22"/>
        </w:rPr>
        <w:t xml:space="preserve">su </w:t>
      </w:r>
      <w:r w:rsidR="007F5BA7" w:rsidRPr="00E215B1">
        <w:rPr>
          <w:rFonts w:ascii="Book Antiqua" w:hAnsi="Book Antiqua"/>
          <w:sz w:val="22"/>
          <w:szCs w:val="22"/>
        </w:rPr>
        <w:t>ejecución</w:t>
      </w:r>
      <w:r w:rsidR="004C45A2">
        <w:rPr>
          <w:rFonts w:ascii="Book Antiqua" w:hAnsi="Book Antiqua"/>
          <w:sz w:val="22"/>
          <w:szCs w:val="22"/>
        </w:rPr>
        <w:t xml:space="preserve"> (</w:t>
      </w:r>
      <w:r w:rsidR="004C45A2" w:rsidRPr="00E215B1">
        <w:rPr>
          <w:rFonts w:ascii="Book Antiqua" w:hAnsi="Book Antiqua" w:cs="Arial"/>
          <w:sz w:val="22"/>
          <w:szCs w:val="22"/>
        </w:rPr>
        <w:t>¢</w:t>
      </w:r>
      <w:r w:rsidR="004C45A2">
        <w:rPr>
          <w:rFonts w:ascii="Book Antiqua" w:hAnsi="Book Antiqua" w:cs="Arial"/>
          <w:sz w:val="22"/>
          <w:szCs w:val="22"/>
        </w:rPr>
        <w:t xml:space="preserve"> </w:t>
      </w:r>
      <w:r w:rsidR="004C45A2">
        <w:rPr>
          <w:rFonts w:ascii="Book Antiqua" w:hAnsi="Book Antiqua"/>
          <w:sz w:val="22"/>
          <w:szCs w:val="22"/>
        </w:rPr>
        <w:t>6.795,8)</w:t>
      </w:r>
      <w:r w:rsidR="007F5BA7" w:rsidRPr="00E215B1">
        <w:rPr>
          <w:rFonts w:ascii="Book Antiqua" w:hAnsi="Book Antiqua"/>
          <w:sz w:val="22"/>
          <w:szCs w:val="22"/>
        </w:rPr>
        <w:t xml:space="preserve"> </w:t>
      </w:r>
      <w:r w:rsidR="00D44375">
        <w:rPr>
          <w:rFonts w:ascii="Book Antiqua" w:hAnsi="Book Antiqua"/>
          <w:sz w:val="22"/>
          <w:szCs w:val="22"/>
        </w:rPr>
        <w:t xml:space="preserve">fue </w:t>
      </w:r>
      <w:r w:rsidR="007F5BA7" w:rsidRPr="00E215B1">
        <w:rPr>
          <w:rFonts w:ascii="Book Antiqua" w:hAnsi="Book Antiqua"/>
          <w:sz w:val="22"/>
          <w:szCs w:val="22"/>
        </w:rPr>
        <w:t>un 2%</w:t>
      </w:r>
      <w:r w:rsidR="008275A8" w:rsidRPr="00E215B1">
        <w:rPr>
          <w:rFonts w:ascii="Book Antiqua" w:hAnsi="Book Antiqua"/>
          <w:sz w:val="22"/>
          <w:szCs w:val="22"/>
        </w:rPr>
        <w:t xml:space="preserve"> inferior al promedio</w:t>
      </w:r>
      <w:r w:rsidR="00EB11B2" w:rsidRPr="00E215B1">
        <w:rPr>
          <w:rFonts w:ascii="Book Antiqua" w:hAnsi="Book Antiqua"/>
          <w:sz w:val="22"/>
          <w:szCs w:val="22"/>
        </w:rPr>
        <w:t xml:space="preserve"> del periodo</w:t>
      </w:r>
      <w:r w:rsidR="008275A8" w:rsidRPr="00E215B1">
        <w:rPr>
          <w:rFonts w:ascii="Book Antiqua" w:hAnsi="Book Antiqua"/>
          <w:sz w:val="22"/>
          <w:szCs w:val="22"/>
        </w:rPr>
        <w:t xml:space="preserve">, </w:t>
      </w:r>
      <w:r w:rsidR="008F3DF4">
        <w:rPr>
          <w:rFonts w:ascii="Book Antiqua" w:hAnsi="Book Antiqua"/>
          <w:sz w:val="22"/>
          <w:szCs w:val="22"/>
        </w:rPr>
        <w:t>(</w:t>
      </w:r>
      <w:r w:rsidR="008F3DF4" w:rsidRPr="00E215B1">
        <w:rPr>
          <w:rFonts w:ascii="Book Antiqua" w:hAnsi="Book Antiqua" w:cs="Arial"/>
          <w:sz w:val="22"/>
          <w:szCs w:val="22"/>
        </w:rPr>
        <w:t>¢</w:t>
      </w:r>
      <w:r w:rsidR="008F3DF4">
        <w:rPr>
          <w:rFonts w:ascii="Book Antiqua" w:hAnsi="Book Antiqua" w:cs="Arial"/>
          <w:sz w:val="22"/>
          <w:szCs w:val="22"/>
        </w:rPr>
        <w:t xml:space="preserve"> </w:t>
      </w:r>
      <w:r w:rsidR="008F3DF4">
        <w:rPr>
          <w:rFonts w:ascii="Book Antiqua" w:hAnsi="Book Antiqua"/>
          <w:sz w:val="22"/>
          <w:szCs w:val="22"/>
        </w:rPr>
        <w:t xml:space="preserve">6.942), </w:t>
      </w:r>
      <w:r w:rsidR="008275A8" w:rsidRPr="00E215B1">
        <w:rPr>
          <w:rFonts w:ascii="Book Antiqua" w:hAnsi="Book Antiqua"/>
          <w:sz w:val="22"/>
          <w:szCs w:val="22"/>
        </w:rPr>
        <w:t xml:space="preserve">lo que </w:t>
      </w:r>
      <w:r w:rsidR="00EB11B2" w:rsidRPr="00E215B1">
        <w:rPr>
          <w:rFonts w:ascii="Book Antiqua" w:hAnsi="Book Antiqua"/>
          <w:sz w:val="22"/>
          <w:szCs w:val="22"/>
        </w:rPr>
        <w:t>muestra</w:t>
      </w:r>
      <w:r w:rsidR="008275A8" w:rsidRPr="00E215B1">
        <w:rPr>
          <w:rFonts w:ascii="Book Antiqua" w:hAnsi="Book Antiqua"/>
          <w:sz w:val="22"/>
          <w:szCs w:val="22"/>
        </w:rPr>
        <w:t xml:space="preserve"> muy poca variabilidad en los ingresos y los gastos</w:t>
      </w:r>
      <w:r w:rsidR="000C7F29" w:rsidRPr="00E215B1">
        <w:rPr>
          <w:rFonts w:ascii="Book Antiqua" w:hAnsi="Book Antiqua"/>
          <w:sz w:val="22"/>
          <w:szCs w:val="22"/>
        </w:rPr>
        <w:t xml:space="preserve"> del 2017 respecto al promedio del periodo</w:t>
      </w:r>
      <w:r w:rsidR="00D44375">
        <w:rPr>
          <w:rFonts w:ascii="Book Antiqua" w:hAnsi="Book Antiqua"/>
          <w:sz w:val="22"/>
          <w:szCs w:val="22"/>
        </w:rPr>
        <w:t>; sin embargo al compararlo con el presupuesto del año anterior, (</w:t>
      </w:r>
      <w:r w:rsidR="00D44375" w:rsidRPr="00E215B1">
        <w:rPr>
          <w:rFonts w:ascii="Book Antiqua" w:hAnsi="Book Antiqua" w:cs="Arial"/>
          <w:sz w:val="22"/>
          <w:szCs w:val="22"/>
        </w:rPr>
        <w:t>¢</w:t>
      </w:r>
      <w:r w:rsidR="00D44375">
        <w:rPr>
          <w:rFonts w:ascii="Book Antiqua" w:hAnsi="Book Antiqua" w:cs="Arial"/>
          <w:sz w:val="22"/>
          <w:szCs w:val="22"/>
        </w:rPr>
        <w:t xml:space="preserve"> </w:t>
      </w:r>
      <w:r w:rsidR="00D44375">
        <w:rPr>
          <w:rFonts w:ascii="Book Antiqua" w:hAnsi="Book Antiqua"/>
          <w:sz w:val="22"/>
          <w:szCs w:val="22"/>
        </w:rPr>
        <w:t xml:space="preserve">7.625,8 millones), se observa un crecimiento del 16%, </w:t>
      </w:r>
      <w:r w:rsidR="00550FB4" w:rsidRPr="00E215B1">
        <w:rPr>
          <w:rFonts w:ascii="Book Antiqua" w:hAnsi="Book Antiqua" w:cs="Arial"/>
          <w:sz w:val="22"/>
          <w:szCs w:val="22"/>
        </w:rPr>
        <w:t>¢</w:t>
      </w:r>
      <w:r w:rsidR="00550FB4" w:rsidRPr="00E215B1">
        <w:rPr>
          <w:rFonts w:ascii="Book Antiqua" w:hAnsi="Book Antiqua" w:cs="Arial"/>
          <w:bCs w:val="0"/>
          <w:color w:val="auto"/>
          <w:sz w:val="22"/>
          <w:szCs w:val="22"/>
          <w:lang w:val="es-CR" w:eastAsia="es-CR"/>
        </w:rPr>
        <w:t>1.235.</w:t>
      </w:r>
      <w:r w:rsidR="00431B21" w:rsidRPr="00E215B1">
        <w:rPr>
          <w:rFonts w:ascii="Book Antiqua" w:hAnsi="Book Antiqua" w:cs="Arial"/>
          <w:bCs w:val="0"/>
          <w:color w:val="auto"/>
          <w:sz w:val="22"/>
          <w:szCs w:val="22"/>
          <w:lang w:val="es-CR" w:eastAsia="es-CR"/>
        </w:rPr>
        <w:t>1 millones</w:t>
      </w:r>
      <w:r w:rsidR="00D03A5D" w:rsidRPr="00E215B1">
        <w:rPr>
          <w:rFonts w:ascii="Book Antiqua" w:hAnsi="Book Antiqua"/>
          <w:sz w:val="22"/>
          <w:szCs w:val="22"/>
        </w:rPr>
        <w:t xml:space="preserve">, </w:t>
      </w:r>
      <w:r w:rsidR="000C7F29" w:rsidRPr="00E215B1">
        <w:rPr>
          <w:rFonts w:ascii="Book Antiqua" w:hAnsi="Book Antiqua"/>
          <w:sz w:val="22"/>
          <w:szCs w:val="22"/>
        </w:rPr>
        <w:t>el cual se explica por e</w:t>
      </w:r>
      <w:r w:rsidR="007155E9" w:rsidRPr="00E215B1">
        <w:rPr>
          <w:rFonts w:ascii="Book Antiqua" w:hAnsi="Book Antiqua"/>
          <w:sz w:val="22"/>
          <w:szCs w:val="22"/>
        </w:rPr>
        <w:t xml:space="preserve">l </w:t>
      </w:r>
      <w:r w:rsidR="00D03A5D" w:rsidRPr="00E215B1">
        <w:rPr>
          <w:rFonts w:ascii="Book Antiqua" w:hAnsi="Book Antiqua"/>
          <w:sz w:val="22"/>
          <w:szCs w:val="22"/>
        </w:rPr>
        <w:t xml:space="preserve">incremento de la partida Bienes </w:t>
      </w:r>
      <w:r w:rsidR="00E27618" w:rsidRPr="00E215B1">
        <w:rPr>
          <w:rFonts w:ascii="Book Antiqua" w:hAnsi="Book Antiqua"/>
          <w:sz w:val="22"/>
          <w:szCs w:val="22"/>
        </w:rPr>
        <w:t>D</w:t>
      </w:r>
      <w:r w:rsidR="00D03A5D" w:rsidRPr="00E215B1">
        <w:rPr>
          <w:rFonts w:ascii="Book Antiqua" w:hAnsi="Book Antiqua"/>
          <w:sz w:val="22"/>
          <w:szCs w:val="22"/>
        </w:rPr>
        <w:t xml:space="preserve">uraderos por </w:t>
      </w:r>
      <w:r w:rsidR="00087205">
        <w:rPr>
          <w:rFonts w:ascii="Book Antiqua" w:hAnsi="Book Antiqua"/>
          <w:sz w:val="22"/>
          <w:szCs w:val="22"/>
        </w:rPr>
        <w:t xml:space="preserve">un </w:t>
      </w:r>
      <w:r w:rsidR="00D03A5D" w:rsidRPr="00E215B1">
        <w:rPr>
          <w:rFonts w:ascii="Book Antiqua" w:hAnsi="Book Antiqua"/>
          <w:sz w:val="22"/>
          <w:szCs w:val="22"/>
        </w:rPr>
        <w:t>mil millones (</w:t>
      </w:r>
      <w:bookmarkStart w:id="22" w:name="_Hlk512590917"/>
      <w:r w:rsidR="00D03A5D" w:rsidRPr="00E215B1">
        <w:rPr>
          <w:rFonts w:ascii="Book Antiqua" w:hAnsi="Book Antiqua" w:cs="Arial"/>
          <w:sz w:val="22"/>
          <w:szCs w:val="22"/>
        </w:rPr>
        <w:t>¢</w:t>
      </w:r>
      <w:bookmarkEnd w:id="22"/>
      <w:r w:rsidR="00D03A5D" w:rsidRPr="00E215B1">
        <w:rPr>
          <w:rFonts w:ascii="Book Antiqua" w:hAnsi="Book Antiqua"/>
          <w:sz w:val="22"/>
          <w:szCs w:val="22"/>
        </w:rPr>
        <w:t>1</w:t>
      </w:r>
      <w:r w:rsidRPr="00E215B1">
        <w:rPr>
          <w:rFonts w:ascii="Book Antiqua" w:hAnsi="Book Antiqua"/>
          <w:sz w:val="22"/>
          <w:szCs w:val="22"/>
        </w:rPr>
        <w:t>.</w:t>
      </w:r>
      <w:r w:rsidR="00D03A5D" w:rsidRPr="00E215B1">
        <w:rPr>
          <w:rFonts w:ascii="Book Antiqua" w:hAnsi="Book Antiqua"/>
          <w:sz w:val="22"/>
          <w:szCs w:val="22"/>
        </w:rPr>
        <w:t>000</w:t>
      </w:r>
      <w:r w:rsidR="000C7F29" w:rsidRPr="00E215B1">
        <w:rPr>
          <w:rFonts w:ascii="Book Antiqua" w:hAnsi="Book Antiqua"/>
          <w:sz w:val="22"/>
          <w:szCs w:val="22"/>
        </w:rPr>
        <w:t>.</w:t>
      </w:r>
      <w:r w:rsidR="00D03A5D" w:rsidRPr="00E215B1">
        <w:rPr>
          <w:rFonts w:ascii="Book Antiqua" w:hAnsi="Book Antiqua"/>
          <w:sz w:val="22"/>
          <w:szCs w:val="22"/>
        </w:rPr>
        <w:t>00</w:t>
      </w:r>
      <w:r w:rsidR="000C7F29" w:rsidRPr="00E215B1">
        <w:rPr>
          <w:rFonts w:ascii="Book Antiqua" w:hAnsi="Book Antiqua"/>
          <w:sz w:val="22"/>
          <w:szCs w:val="22"/>
        </w:rPr>
        <w:t>0.000,00</w:t>
      </w:r>
      <w:r w:rsidR="00D03A5D" w:rsidRPr="00E215B1">
        <w:rPr>
          <w:rFonts w:ascii="Book Antiqua" w:hAnsi="Book Antiqua"/>
          <w:sz w:val="22"/>
          <w:szCs w:val="22"/>
        </w:rPr>
        <w:t>) para la compra del terreno</w:t>
      </w:r>
      <w:r w:rsidR="007155E9" w:rsidRPr="00E215B1">
        <w:rPr>
          <w:rFonts w:ascii="Book Antiqua" w:hAnsi="Book Antiqua"/>
          <w:sz w:val="22"/>
          <w:szCs w:val="22"/>
        </w:rPr>
        <w:t xml:space="preserve"> que será utilizado </w:t>
      </w:r>
      <w:r w:rsidR="007E1AB1" w:rsidRPr="00E215B1">
        <w:rPr>
          <w:rFonts w:ascii="Book Antiqua" w:hAnsi="Book Antiqua"/>
          <w:sz w:val="22"/>
          <w:szCs w:val="22"/>
        </w:rPr>
        <w:t xml:space="preserve">para el traslado del Puesto Fronterizo Paso Canoas (terminal de carga) en el Marco del Programa de Integración Fronteriza de Costa Rica, </w:t>
      </w:r>
      <w:r w:rsidR="007155E9" w:rsidRPr="00E215B1">
        <w:rPr>
          <w:rFonts w:ascii="Book Antiqua" w:hAnsi="Book Antiqua"/>
          <w:sz w:val="22"/>
          <w:szCs w:val="22"/>
        </w:rPr>
        <w:t>proyecto para la modernización de los pasos de</w:t>
      </w:r>
      <w:r w:rsidR="000C7F29" w:rsidRPr="00E215B1">
        <w:rPr>
          <w:rFonts w:ascii="Book Antiqua" w:hAnsi="Book Antiqua"/>
          <w:sz w:val="22"/>
          <w:szCs w:val="22"/>
        </w:rPr>
        <w:t xml:space="preserve"> </w:t>
      </w:r>
      <w:r w:rsidR="007155E9" w:rsidRPr="00E215B1">
        <w:rPr>
          <w:rFonts w:ascii="Book Antiqua" w:hAnsi="Book Antiqua"/>
          <w:sz w:val="22"/>
          <w:szCs w:val="22"/>
        </w:rPr>
        <w:t xml:space="preserve">frontera terrestre del país, </w:t>
      </w:r>
      <w:r w:rsidR="000C7F29" w:rsidRPr="00E215B1">
        <w:rPr>
          <w:rFonts w:ascii="Book Antiqua" w:hAnsi="Book Antiqua"/>
          <w:sz w:val="22"/>
          <w:szCs w:val="22"/>
        </w:rPr>
        <w:t>d</w:t>
      </w:r>
      <w:r w:rsidR="007155E9" w:rsidRPr="00E215B1">
        <w:rPr>
          <w:rFonts w:ascii="Book Antiqua" w:hAnsi="Book Antiqua"/>
          <w:sz w:val="22"/>
          <w:szCs w:val="22"/>
        </w:rPr>
        <w:t xml:space="preserve">el cual COMEX </w:t>
      </w:r>
      <w:r w:rsidR="000C7F29" w:rsidRPr="00E215B1">
        <w:rPr>
          <w:rFonts w:ascii="Book Antiqua" w:hAnsi="Book Antiqua"/>
          <w:sz w:val="22"/>
          <w:szCs w:val="22"/>
        </w:rPr>
        <w:t xml:space="preserve">es el </w:t>
      </w:r>
      <w:r w:rsidR="007155E9" w:rsidRPr="00E215B1">
        <w:rPr>
          <w:rFonts w:ascii="Book Antiqua" w:hAnsi="Book Antiqua"/>
          <w:sz w:val="22"/>
          <w:szCs w:val="22"/>
        </w:rPr>
        <w:t>organismo ejecutor</w:t>
      </w:r>
      <w:r w:rsidR="004820AC">
        <w:rPr>
          <w:rFonts w:ascii="Book Antiqua" w:hAnsi="Book Antiqua"/>
          <w:sz w:val="22"/>
          <w:szCs w:val="22"/>
        </w:rPr>
        <w:t xml:space="preserve">.   </w:t>
      </w:r>
    </w:p>
    <w:p w14:paraId="5411AC05" w14:textId="77777777" w:rsidR="004820AC" w:rsidRDefault="004820AC" w:rsidP="004820AC">
      <w:pPr>
        <w:ind w:firstLine="567"/>
        <w:jc w:val="both"/>
        <w:rPr>
          <w:rFonts w:ascii="Book Antiqua" w:hAnsi="Book Antiqua"/>
          <w:sz w:val="22"/>
          <w:szCs w:val="22"/>
        </w:rPr>
      </w:pPr>
    </w:p>
    <w:p w14:paraId="05DB5D9A" w14:textId="77777777" w:rsidR="00B410D7" w:rsidRDefault="00B410D7" w:rsidP="000F4DBB">
      <w:pPr>
        <w:ind w:firstLine="567"/>
        <w:jc w:val="both"/>
        <w:rPr>
          <w:rFonts w:ascii="Book Antiqua" w:hAnsi="Book Antiqua"/>
          <w:sz w:val="22"/>
          <w:szCs w:val="22"/>
        </w:rPr>
      </w:pPr>
    </w:p>
    <w:p w14:paraId="3623D590" w14:textId="77777777" w:rsidR="00B410D7" w:rsidRDefault="00B410D7" w:rsidP="000F4DBB">
      <w:pPr>
        <w:ind w:firstLine="567"/>
        <w:jc w:val="both"/>
        <w:rPr>
          <w:rFonts w:ascii="Book Antiqua" w:hAnsi="Book Antiqua"/>
          <w:sz w:val="22"/>
          <w:szCs w:val="22"/>
        </w:rPr>
      </w:pPr>
    </w:p>
    <w:p w14:paraId="45012457" w14:textId="4BA28DB9" w:rsidR="000F4DBB" w:rsidRDefault="008527E8" w:rsidP="000F4DBB">
      <w:pPr>
        <w:ind w:firstLine="567"/>
        <w:jc w:val="both"/>
        <w:rPr>
          <w:rFonts w:ascii="Book Antiqua" w:hAnsi="Book Antiqua"/>
          <w:sz w:val="22"/>
          <w:szCs w:val="22"/>
        </w:rPr>
      </w:pPr>
      <w:r>
        <w:rPr>
          <w:rFonts w:ascii="Book Antiqua" w:hAnsi="Book Antiqua"/>
          <w:sz w:val="22"/>
          <w:szCs w:val="22"/>
        </w:rPr>
        <w:t>Los</w:t>
      </w:r>
      <w:r w:rsidR="008C6DD9">
        <w:rPr>
          <w:rFonts w:ascii="Book Antiqua" w:hAnsi="Book Antiqua"/>
          <w:sz w:val="22"/>
          <w:szCs w:val="22"/>
        </w:rPr>
        <w:t xml:space="preserve"> recursos </w:t>
      </w:r>
      <w:r w:rsidR="001B4107">
        <w:rPr>
          <w:rFonts w:ascii="Book Antiqua" w:hAnsi="Book Antiqua"/>
          <w:sz w:val="22"/>
          <w:szCs w:val="22"/>
        </w:rPr>
        <w:t>de</w:t>
      </w:r>
      <w:r w:rsidR="008C6DD9">
        <w:rPr>
          <w:rFonts w:ascii="Book Antiqua" w:hAnsi="Book Antiqua"/>
          <w:sz w:val="22"/>
          <w:szCs w:val="22"/>
        </w:rPr>
        <w:t xml:space="preserve"> la compra del </w:t>
      </w:r>
      <w:proofErr w:type="gramStart"/>
      <w:r w:rsidR="008C6DD9">
        <w:rPr>
          <w:rFonts w:ascii="Book Antiqua" w:hAnsi="Book Antiqua"/>
          <w:sz w:val="22"/>
          <w:szCs w:val="22"/>
        </w:rPr>
        <w:t>terreno</w:t>
      </w:r>
      <w:r w:rsidR="00C315EB">
        <w:rPr>
          <w:rFonts w:ascii="Book Antiqua" w:hAnsi="Book Antiqua"/>
          <w:sz w:val="22"/>
          <w:szCs w:val="22"/>
        </w:rPr>
        <w:t>,</w:t>
      </w:r>
      <w:proofErr w:type="gramEnd"/>
      <w:r w:rsidR="00C315EB">
        <w:rPr>
          <w:rFonts w:ascii="Book Antiqua" w:hAnsi="Book Antiqua"/>
          <w:sz w:val="22"/>
          <w:szCs w:val="22"/>
        </w:rPr>
        <w:t xml:space="preserve"> </w:t>
      </w:r>
      <w:r w:rsidR="008C6DD9">
        <w:rPr>
          <w:rFonts w:ascii="Book Antiqua" w:hAnsi="Book Antiqua"/>
          <w:sz w:val="22"/>
          <w:szCs w:val="22"/>
        </w:rPr>
        <w:t>provienen del impuesto de salida por puestos fronterizos terrestres, por lo que no forman parte de</w:t>
      </w:r>
      <w:r w:rsidR="00C315EB">
        <w:rPr>
          <w:rFonts w:ascii="Book Antiqua" w:hAnsi="Book Antiqua"/>
          <w:sz w:val="22"/>
          <w:szCs w:val="22"/>
        </w:rPr>
        <w:t>l límite de gasto presupuestario</w:t>
      </w:r>
      <w:r>
        <w:rPr>
          <w:rFonts w:ascii="Book Antiqua" w:hAnsi="Book Antiqua"/>
          <w:sz w:val="22"/>
          <w:szCs w:val="22"/>
        </w:rPr>
        <w:t xml:space="preserve"> dado por el Ministerio de Hacienda para</w:t>
      </w:r>
      <w:r w:rsidR="008C6DD9">
        <w:rPr>
          <w:rFonts w:ascii="Book Antiqua" w:hAnsi="Book Antiqua"/>
          <w:sz w:val="22"/>
          <w:szCs w:val="22"/>
        </w:rPr>
        <w:t xml:space="preserve"> los gastos operativos </w:t>
      </w:r>
      <w:r>
        <w:rPr>
          <w:rFonts w:ascii="Book Antiqua" w:hAnsi="Book Antiqua"/>
          <w:sz w:val="22"/>
          <w:szCs w:val="22"/>
        </w:rPr>
        <w:t>d</w:t>
      </w:r>
      <w:r w:rsidR="008C6DD9">
        <w:rPr>
          <w:rFonts w:ascii="Book Antiqua" w:hAnsi="Book Antiqua"/>
          <w:sz w:val="22"/>
          <w:szCs w:val="22"/>
        </w:rPr>
        <w:t>el Ministerio</w:t>
      </w:r>
      <w:r w:rsidR="00563E95">
        <w:rPr>
          <w:rFonts w:ascii="Book Antiqua" w:hAnsi="Book Antiqua"/>
          <w:sz w:val="22"/>
          <w:szCs w:val="22"/>
        </w:rPr>
        <w:t>, pero si están incorporados en el presupuesto autorizado del Ministerio.</w:t>
      </w:r>
    </w:p>
    <w:p w14:paraId="57DC065B" w14:textId="77777777" w:rsidR="000F4DBB" w:rsidRDefault="000F4DBB" w:rsidP="000F4DBB">
      <w:pPr>
        <w:jc w:val="both"/>
        <w:rPr>
          <w:rFonts w:ascii="Book Antiqua" w:hAnsi="Book Antiqua"/>
          <w:sz w:val="22"/>
          <w:szCs w:val="22"/>
        </w:rPr>
      </w:pPr>
    </w:p>
    <w:p w14:paraId="2EECA85A" w14:textId="77777777" w:rsidR="00D44375" w:rsidRPr="004259AE" w:rsidRDefault="00D44375" w:rsidP="00DE2915">
      <w:pPr>
        <w:ind w:firstLine="567"/>
        <w:jc w:val="both"/>
        <w:rPr>
          <w:rFonts w:ascii="Book Antiqua" w:hAnsi="Book Antiqua"/>
          <w:sz w:val="22"/>
          <w:szCs w:val="22"/>
        </w:rPr>
      </w:pPr>
      <w:r>
        <w:rPr>
          <w:rFonts w:ascii="Book Antiqua" w:hAnsi="Book Antiqua"/>
          <w:sz w:val="22"/>
          <w:szCs w:val="22"/>
        </w:rPr>
        <w:t>E</w:t>
      </w:r>
      <w:r w:rsidR="008527E8">
        <w:rPr>
          <w:rFonts w:ascii="Book Antiqua" w:hAnsi="Book Antiqua"/>
          <w:sz w:val="22"/>
          <w:szCs w:val="22"/>
        </w:rPr>
        <w:t>l presupuesto Ordinario del Ministerio e</w:t>
      </w:r>
      <w:r>
        <w:rPr>
          <w:rFonts w:ascii="Book Antiqua" w:hAnsi="Book Antiqua"/>
          <w:sz w:val="22"/>
          <w:szCs w:val="22"/>
        </w:rPr>
        <w:t xml:space="preserve">stá organizado en </w:t>
      </w:r>
      <w:r w:rsidRPr="004259AE">
        <w:rPr>
          <w:rFonts w:ascii="Book Antiqua" w:hAnsi="Book Antiqua"/>
          <w:sz w:val="22"/>
          <w:szCs w:val="22"/>
        </w:rPr>
        <w:t>dos programas presupuestarios, el 792 Actividades Centrales y el 796 Política Comerci</w:t>
      </w:r>
      <w:r>
        <w:rPr>
          <w:rFonts w:ascii="Book Antiqua" w:hAnsi="Book Antiqua"/>
          <w:sz w:val="22"/>
          <w:szCs w:val="22"/>
        </w:rPr>
        <w:t>o</w:t>
      </w:r>
      <w:r w:rsidRPr="004259AE">
        <w:rPr>
          <w:rFonts w:ascii="Book Antiqua" w:hAnsi="Book Antiqua"/>
          <w:sz w:val="22"/>
          <w:szCs w:val="22"/>
        </w:rPr>
        <w:t xml:space="preserve"> Exterior.   El detalle del Presupuesto y su ejecución por programas es el siguiente:</w:t>
      </w:r>
    </w:p>
    <w:p w14:paraId="4212792D" w14:textId="77777777" w:rsidR="00D44375" w:rsidRPr="00F3391F" w:rsidRDefault="00D44375" w:rsidP="004259AE">
      <w:pPr>
        <w:ind w:firstLine="567"/>
        <w:jc w:val="both"/>
        <w:rPr>
          <w:rFonts w:ascii="Book Antiqua" w:hAnsi="Book Antiqua"/>
          <w:sz w:val="22"/>
          <w:szCs w:val="22"/>
        </w:rPr>
      </w:pPr>
    </w:p>
    <w:p w14:paraId="59BF9B32" w14:textId="77777777" w:rsidR="008275A8" w:rsidRDefault="00D44375" w:rsidP="008527E8">
      <w:pPr>
        <w:jc w:val="center"/>
        <w:rPr>
          <w:rFonts w:ascii="Book Antiqua" w:hAnsi="Book Antiqua"/>
          <w:sz w:val="22"/>
          <w:szCs w:val="22"/>
        </w:rPr>
      </w:pPr>
      <w:r>
        <w:rPr>
          <w:rFonts w:ascii="Book Antiqua" w:hAnsi="Book Antiqua"/>
          <w:noProof/>
          <w:sz w:val="22"/>
          <w:szCs w:val="22"/>
        </w:rPr>
        <w:drawing>
          <wp:inline distT="0" distB="0" distL="0" distR="0" wp14:anchorId="5A9FD8B6" wp14:editId="4149946F">
            <wp:extent cx="3841115" cy="2219325"/>
            <wp:effectExtent l="0" t="0" r="6985" b="952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41115" cy="2219325"/>
                    </a:xfrm>
                    <a:prstGeom prst="rect">
                      <a:avLst/>
                    </a:prstGeom>
                    <a:noFill/>
                  </pic:spPr>
                </pic:pic>
              </a:graphicData>
            </a:graphic>
          </wp:inline>
        </w:drawing>
      </w:r>
    </w:p>
    <w:p w14:paraId="26B1C3ED" w14:textId="77777777" w:rsidR="00D44375" w:rsidRPr="00F3391F" w:rsidRDefault="00D44375" w:rsidP="00E413B2">
      <w:pPr>
        <w:jc w:val="both"/>
        <w:rPr>
          <w:rFonts w:ascii="Book Antiqua" w:hAnsi="Book Antiqua"/>
          <w:sz w:val="22"/>
          <w:szCs w:val="22"/>
        </w:rPr>
      </w:pPr>
    </w:p>
    <w:p w14:paraId="1319222B" w14:textId="2F9DEF89" w:rsidR="00421E69" w:rsidRDefault="00E27618" w:rsidP="00A61560">
      <w:pPr>
        <w:ind w:firstLine="567"/>
        <w:jc w:val="both"/>
        <w:rPr>
          <w:rFonts w:ascii="Book Antiqua" w:hAnsi="Book Antiqua"/>
          <w:sz w:val="22"/>
          <w:szCs w:val="22"/>
          <w:lang w:val="es-CR"/>
        </w:rPr>
      </w:pPr>
      <w:r w:rsidRPr="00F3391F">
        <w:rPr>
          <w:rFonts w:ascii="Book Antiqua" w:hAnsi="Book Antiqua"/>
          <w:sz w:val="22"/>
          <w:szCs w:val="22"/>
        </w:rPr>
        <w:t>Las</w:t>
      </w:r>
      <w:r w:rsidR="008275A8" w:rsidRPr="00F3391F">
        <w:rPr>
          <w:rFonts w:ascii="Book Antiqua" w:hAnsi="Book Antiqua"/>
          <w:sz w:val="22"/>
          <w:szCs w:val="22"/>
        </w:rPr>
        <w:t xml:space="preserve"> principales partidas </w:t>
      </w:r>
      <w:r w:rsidRPr="00F3391F">
        <w:rPr>
          <w:rFonts w:ascii="Book Antiqua" w:hAnsi="Book Antiqua"/>
          <w:sz w:val="22"/>
          <w:szCs w:val="22"/>
        </w:rPr>
        <w:t xml:space="preserve">presupuestarias </w:t>
      </w:r>
      <w:r w:rsidR="008275A8" w:rsidRPr="00F3391F">
        <w:rPr>
          <w:rFonts w:ascii="Book Antiqua" w:hAnsi="Book Antiqua"/>
          <w:sz w:val="22"/>
          <w:szCs w:val="22"/>
        </w:rPr>
        <w:t>son Remuneraciones, Servicios y Transferencias</w:t>
      </w:r>
      <w:r w:rsidR="009D5311" w:rsidRPr="00F3391F">
        <w:rPr>
          <w:rFonts w:ascii="Book Antiqua" w:hAnsi="Book Antiqua"/>
          <w:sz w:val="22"/>
          <w:szCs w:val="22"/>
        </w:rPr>
        <w:t xml:space="preserve">, las cuales </w:t>
      </w:r>
      <w:r w:rsidR="005E1E77" w:rsidRPr="00F3391F">
        <w:rPr>
          <w:rFonts w:ascii="Book Antiqua" w:hAnsi="Book Antiqua"/>
          <w:sz w:val="22"/>
          <w:szCs w:val="22"/>
        </w:rPr>
        <w:t xml:space="preserve">han tenido en los últimos cuatro años </w:t>
      </w:r>
      <w:r w:rsidR="009D5311" w:rsidRPr="00F3391F">
        <w:rPr>
          <w:rFonts w:ascii="Book Antiqua" w:hAnsi="Book Antiqua"/>
          <w:sz w:val="22"/>
          <w:szCs w:val="22"/>
        </w:rPr>
        <w:t xml:space="preserve">un </w:t>
      </w:r>
      <w:r w:rsidR="005E1E77" w:rsidRPr="00F3391F">
        <w:rPr>
          <w:rFonts w:ascii="Book Antiqua" w:hAnsi="Book Antiqua"/>
          <w:sz w:val="22"/>
          <w:szCs w:val="22"/>
        </w:rPr>
        <w:t>monto presupuestado</w:t>
      </w:r>
      <w:r w:rsidR="00AF0901" w:rsidRPr="00F3391F">
        <w:rPr>
          <w:rFonts w:ascii="Book Antiqua" w:hAnsi="Book Antiqua"/>
          <w:sz w:val="22"/>
          <w:szCs w:val="22"/>
        </w:rPr>
        <w:t xml:space="preserve"> </w:t>
      </w:r>
      <w:r w:rsidR="009D5311" w:rsidRPr="00F3391F">
        <w:rPr>
          <w:rFonts w:ascii="Book Antiqua" w:hAnsi="Book Antiqua"/>
          <w:sz w:val="22"/>
          <w:szCs w:val="22"/>
        </w:rPr>
        <w:t xml:space="preserve">muy </w:t>
      </w:r>
      <w:r w:rsidR="005E1E77" w:rsidRPr="00F3391F">
        <w:rPr>
          <w:rFonts w:ascii="Book Antiqua" w:hAnsi="Book Antiqua"/>
          <w:sz w:val="22"/>
          <w:szCs w:val="22"/>
        </w:rPr>
        <w:t>similar</w:t>
      </w:r>
      <w:r w:rsidR="00AF0901" w:rsidRPr="00F3391F">
        <w:rPr>
          <w:rFonts w:ascii="Book Antiqua" w:hAnsi="Book Antiqua"/>
          <w:sz w:val="22"/>
          <w:szCs w:val="22"/>
        </w:rPr>
        <w:t>;</w:t>
      </w:r>
      <w:r w:rsidR="005E1E77" w:rsidRPr="00F3391F">
        <w:rPr>
          <w:rFonts w:ascii="Book Antiqua" w:hAnsi="Book Antiqua"/>
          <w:sz w:val="22"/>
          <w:szCs w:val="22"/>
        </w:rPr>
        <w:t xml:space="preserve"> en el 2017 </w:t>
      </w:r>
      <w:r w:rsidRPr="00F3391F">
        <w:rPr>
          <w:rFonts w:ascii="Book Antiqua" w:hAnsi="Book Antiqua"/>
          <w:sz w:val="22"/>
          <w:szCs w:val="22"/>
        </w:rPr>
        <w:t>está</w:t>
      </w:r>
      <w:r w:rsidR="00CE4E23" w:rsidRPr="00F3391F">
        <w:rPr>
          <w:rFonts w:ascii="Book Antiqua" w:hAnsi="Book Antiqua"/>
          <w:sz w:val="22"/>
          <w:szCs w:val="22"/>
        </w:rPr>
        <w:t>s</w:t>
      </w:r>
      <w:r w:rsidRPr="00F3391F">
        <w:rPr>
          <w:rFonts w:ascii="Book Antiqua" w:hAnsi="Book Antiqua"/>
          <w:sz w:val="22"/>
          <w:szCs w:val="22"/>
        </w:rPr>
        <w:t xml:space="preserve"> representan el </w:t>
      </w:r>
      <w:r w:rsidR="005E1E77" w:rsidRPr="00F3391F">
        <w:rPr>
          <w:rFonts w:ascii="Book Antiqua" w:hAnsi="Book Antiqua"/>
          <w:sz w:val="22"/>
          <w:szCs w:val="22"/>
        </w:rPr>
        <w:t>31%, 37% y 29% respectivamente</w:t>
      </w:r>
      <w:r w:rsidR="00AF0901" w:rsidRPr="00F3391F">
        <w:rPr>
          <w:rFonts w:ascii="Book Antiqua" w:hAnsi="Book Antiqua"/>
          <w:sz w:val="22"/>
          <w:szCs w:val="22"/>
        </w:rPr>
        <w:t xml:space="preserve">.  </w:t>
      </w:r>
      <w:r w:rsidR="00E413B2" w:rsidRPr="00F3391F">
        <w:rPr>
          <w:rFonts w:ascii="Book Antiqua" w:hAnsi="Book Antiqua"/>
          <w:sz w:val="22"/>
          <w:szCs w:val="22"/>
        </w:rPr>
        <w:t>E</w:t>
      </w:r>
      <w:r w:rsidR="009845A9">
        <w:rPr>
          <w:rFonts w:ascii="Book Antiqua" w:hAnsi="Book Antiqua"/>
          <w:sz w:val="22"/>
          <w:szCs w:val="22"/>
        </w:rPr>
        <w:t>n e</w:t>
      </w:r>
      <w:r w:rsidR="00E413B2" w:rsidRPr="00F3391F">
        <w:rPr>
          <w:rFonts w:ascii="Book Antiqua" w:hAnsi="Book Antiqua"/>
          <w:sz w:val="22"/>
          <w:szCs w:val="22"/>
        </w:rPr>
        <w:t xml:space="preserve">l resto de </w:t>
      </w:r>
      <w:r w:rsidR="009845A9">
        <w:rPr>
          <w:rFonts w:ascii="Book Antiqua" w:hAnsi="Book Antiqua"/>
          <w:sz w:val="22"/>
          <w:szCs w:val="22"/>
        </w:rPr>
        <w:t xml:space="preserve">las </w:t>
      </w:r>
      <w:r w:rsidR="007A70A4" w:rsidRPr="00F3391F">
        <w:rPr>
          <w:rFonts w:ascii="Book Antiqua" w:hAnsi="Book Antiqua"/>
          <w:sz w:val="22"/>
          <w:szCs w:val="22"/>
        </w:rPr>
        <w:t>partidas</w:t>
      </w:r>
      <w:r w:rsidR="009845A9">
        <w:rPr>
          <w:rFonts w:ascii="Book Antiqua" w:hAnsi="Book Antiqua"/>
          <w:sz w:val="22"/>
          <w:szCs w:val="22"/>
        </w:rPr>
        <w:t>;</w:t>
      </w:r>
      <w:r w:rsidR="00FC6C4E" w:rsidRPr="00F3391F">
        <w:rPr>
          <w:rFonts w:ascii="Book Antiqua" w:hAnsi="Book Antiqua"/>
          <w:sz w:val="22"/>
          <w:szCs w:val="22"/>
        </w:rPr>
        <w:t xml:space="preserve"> </w:t>
      </w:r>
      <w:r w:rsidR="00E413B2" w:rsidRPr="00E215B1">
        <w:rPr>
          <w:rFonts w:ascii="Book Antiqua" w:hAnsi="Book Antiqua"/>
          <w:sz w:val="22"/>
          <w:szCs w:val="22"/>
        </w:rPr>
        <w:t>Materiales y Suministros y, Bienes Duraderos</w:t>
      </w:r>
      <w:r w:rsidR="00AF0901" w:rsidRPr="00E215B1">
        <w:rPr>
          <w:rFonts w:ascii="Book Antiqua" w:hAnsi="Book Antiqua"/>
          <w:sz w:val="22"/>
          <w:szCs w:val="22"/>
        </w:rPr>
        <w:t>,</w:t>
      </w:r>
      <w:r w:rsidR="00E413B2" w:rsidRPr="00E215B1">
        <w:rPr>
          <w:rFonts w:ascii="Book Antiqua" w:hAnsi="Book Antiqua"/>
          <w:sz w:val="22"/>
          <w:szCs w:val="22"/>
        </w:rPr>
        <w:t xml:space="preserve"> durante el periodo</w:t>
      </w:r>
      <w:r w:rsidR="00EB11B2" w:rsidRPr="00E215B1">
        <w:rPr>
          <w:rFonts w:ascii="Book Antiqua" w:hAnsi="Book Antiqua"/>
          <w:sz w:val="22"/>
          <w:szCs w:val="22"/>
        </w:rPr>
        <w:t xml:space="preserve"> 2</w:t>
      </w:r>
      <w:r w:rsidR="005E7BF5" w:rsidRPr="00E215B1">
        <w:rPr>
          <w:rFonts w:ascii="Book Antiqua" w:hAnsi="Book Antiqua"/>
          <w:sz w:val="22"/>
          <w:szCs w:val="22"/>
        </w:rPr>
        <w:t>014-2017</w:t>
      </w:r>
      <w:r w:rsidR="008F3DF4">
        <w:rPr>
          <w:rFonts w:ascii="Book Antiqua" w:hAnsi="Book Antiqua"/>
          <w:sz w:val="22"/>
          <w:szCs w:val="22"/>
        </w:rPr>
        <w:t xml:space="preserve">, </w:t>
      </w:r>
      <w:r w:rsidR="00E413B2" w:rsidRPr="00E215B1">
        <w:rPr>
          <w:rFonts w:ascii="Book Antiqua" w:hAnsi="Book Antiqua"/>
          <w:sz w:val="22"/>
          <w:szCs w:val="22"/>
        </w:rPr>
        <w:t xml:space="preserve">se han presupuestado </w:t>
      </w:r>
      <w:r w:rsidR="007A70A4" w:rsidRPr="00E215B1">
        <w:rPr>
          <w:rFonts w:ascii="Book Antiqua" w:hAnsi="Book Antiqua"/>
          <w:sz w:val="22"/>
          <w:szCs w:val="22"/>
        </w:rPr>
        <w:t xml:space="preserve">cifras </w:t>
      </w:r>
      <w:r w:rsidR="00E413B2" w:rsidRPr="00E215B1">
        <w:rPr>
          <w:rFonts w:ascii="Book Antiqua" w:hAnsi="Book Antiqua"/>
          <w:sz w:val="22"/>
          <w:szCs w:val="22"/>
        </w:rPr>
        <w:t xml:space="preserve">irrelevantes </w:t>
      </w:r>
      <w:r w:rsidR="005E7BF5" w:rsidRPr="00E215B1">
        <w:rPr>
          <w:rFonts w:ascii="Book Antiqua" w:hAnsi="Book Antiqua"/>
          <w:sz w:val="22"/>
          <w:szCs w:val="22"/>
        </w:rPr>
        <w:t xml:space="preserve">para el análisis </w:t>
      </w:r>
      <w:r w:rsidR="00E413B2" w:rsidRPr="00E215B1">
        <w:rPr>
          <w:rFonts w:ascii="Book Antiqua" w:hAnsi="Book Antiqua"/>
          <w:sz w:val="22"/>
          <w:szCs w:val="22"/>
        </w:rPr>
        <w:t xml:space="preserve">(menos de 1% y 2%), excepto en el 2017 que la </w:t>
      </w:r>
      <w:r w:rsidR="007A70A4" w:rsidRPr="00E215B1">
        <w:rPr>
          <w:rFonts w:ascii="Book Antiqua" w:hAnsi="Book Antiqua"/>
          <w:sz w:val="22"/>
          <w:szCs w:val="22"/>
        </w:rPr>
        <w:t>partida</w:t>
      </w:r>
      <w:r w:rsidR="00E413B2" w:rsidRPr="00E215B1">
        <w:rPr>
          <w:rFonts w:ascii="Book Antiqua" w:hAnsi="Book Antiqua"/>
          <w:sz w:val="22"/>
          <w:szCs w:val="22"/>
        </w:rPr>
        <w:t xml:space="preserve"> de Bienes Duraderos representó un 12%</w:t>
      </w:r>
      <w:r w:rsidR="00CE4E23" w:rsidRPr="00E215B1">
        <w:rPr>
          <w:rFonts w:ascii="Book Antiqua" w:hAnsi="Book Antiqua"/>
          <w:sz w:val="22"/>
          <w:szCs w:val="22"/>
        </w:rPr>
        <w:t xml:space="preserve"> del presupuesto</w:t>
      </w:r>
      <w:r w:rsidR="00E413B2" w:rsidRPr="00E215B1">
        <w:rPr>
          <w:rFonts w:ascii="Book Antiqua" w:hAnsi="Book Antiqua"/>
          <w:sz w:val="22"/>
          <w:szCs w:val="22"/>
        </w:rPr>
        <w:t>,</w:t>
      </w:r>
      <w:r w:rsidR="00EB11B2" w:rsidRPr="00E215B1">
        <w:rPr>
          <w:rFonts w:ascii="Book Antiqua" w:hAnsi="Book Antiqua"/>
          <w:sz w:val="22"/>
          <w:szCs w:val="22"/>
        </w:rPr>
        <w:t xml:space="preserve"> </w:t>
      </w:r>
      <w:r w:rsidR="00431B21" w:rsidRPr="00E215B1">
        <w:rPr>
          <w:rFonts w:ascii="Book Antiqua" w:hAnsi="Book Antiqua"/>
          <w:sz w:val="22"/>
          <w:szCs w:val="22"/>
        </w:rPr>
        <w:t xml:space="preserve">al incluir los recursos </w:t>
      </w:r>
      <w:r w:rsidR="00EB11B2" w:rsidRPr="00E215B1">
        <w:rPr>
          <w:rFonts w:ascii="Book Antiqua" w:hAnsi="Book Antiqua"/>
          <w:sz w:val="22"/>
          <w:szCs w:val="22"/>
        </w:rPr>
        <w:t>p</w:t>
      </w:r>
      <w:r w:rsidR="00431B21" w:rsidRPr="00E215B1">
        <w:rPr>
          <w:rFonts w:ascii="Book Antiqua" w:hAnsi="Book Antiqua"/>
          <w:sz w:val="22"/>
          <w:szCs w:val="22"/>
        </w:rPr>
        <w:t>ara</w:t>
      </w:r>
      <w:r w:rsidR="00431B21" w:rsidRPr="00F3391F">
        <w:rPr>
          <w:rFonts w:ascii="Book Antiqua" w:hAnsi="Book Antiqua"/>
          <w:sz w:val="22"/>
          <w:szCs w:val="22"/>
        </w:rPr>
        <w:t xml:space="preserve"> </w:t>
      </w:r>
      <w:r w:rsidR="00EB11B2" w:rsidRPr="00F3391F">
        <w:rPr>
          <w:rFonts w:ascii="Book Antiqua" w:hAnsi="Book Antiqua"/>
          <w:sz w:val="22"/>
          <w:szCs w:val="22"/>
        </w:rPr>
        <w:t>la compra del terreno.</w:t>
      </w:r>
    </w:p>
    <w:p w14:paraId="4640876A" w14:textId="77777777" w:rsidR="00421E69" w:rsidRDefault="00421E69" w:rsidP="00A61560">
      <w:pPr>
        <w:ind w:firstLine="567"/>
        <w:jc w:val="both"/>
        <w:rPr>
          <w:rFonts w:ascii="Book Antiqua" w:hAnsi="Book Antiqua"/>
          <w:sz w:val="22"/>
          <w:szCs w:val="22"/>
          <w:lang w:val="es-CR"/>
        </w:rPr>
      </w:pPr>
    </w:p>
    <w:p w14:paraId="3497C566" w14:textId="77777777" w:rsidR="00775365" w:rsidRPr="00F3391F" w:rsidRDefault="00AD3933" w:rsidP="00A61560">
      <w:pPr>
        <w:ind w:firstLine="567"/>
        <w:jc w:val="both"/>
        <w:rPr>
          <w:rFonts w:ascii="Book Antiqua" w:hAnsi="Book Antiqua"/>
          <w:sz w:val="22"/>
          <w:szCs w:val="22"/>
          <w:lang w:val="es-CR"/>
        </w:rPr>
      </w:pPr>
      <w:r w:rsidRPr="00F3391F">
        <w:rPr>
          <w:rFonts w:ascii="Book Antiqua" w:hAnsi="Book Antiqua"/>
          <w:sz w:val="22"/>
          <w:szCs w:val="22"/>
          <w:lang w:val="es-CR"/>
        </w:rPr>
        <w:t xml:space="preserve">En el </w:t>
      </w:r>
      <w:r w:rsidR="00933C22" w:rsidRPr="00F3391F">
        <w:rPr>
          <w:rFonts w:ascii="Book Antiqua" w:hAnsi="Book Antiqua"/>
          <w:sz w:val="22"/>
          <w:szCs w:val="22"/>
          <w:lang w:val="es-CR"/>
        </w:rPr>
        <w:t>periodo 2014</w:t>
      </w:r>
      <w:r w:rsidR="00705A65" w:rsidRPr="00F3391F">
        <w:rPr>
          <w:rFonts w:ascii="Book Antiqua" w:hAnsi="Book Antiqua"/>
          <w:sz w:val="22"/>
          <w:szCs w:val="22"/>
          <w:lang w:val="es-CR"/>
        </w:rPr>
        <w:t>-</w:t>
      </w:r>
      <w:r w:rsidRPr="00F3391F">
        <w:rPr>
          <w:rFonts w:ascii="Book Antiqua" w:hAnsi="Book Antiqua"/>
          <w:sz w:val="22"/>
          <w:szCs w:val="22"/>
          <w:lang w:val="es-CR"/>
        </w:rPr>
        <w:t xml:space="preserve">2017 el Presupuesto </w:t>
      </w:r>
      <w:r w:rsidR="00DE2915">
        <w:rPr>
          <w:rFonts w:ascii="Book Antiqua" w:hAnsi="Book Antiqua"/>
          <w:sz w:val="22"/>
          <w:szCs w:val="22"/>
          <w:lang w:val="es-CR"/>
        </w:rPr>
        <w:t xml:space="preserve">del Convenio COMEX-PROCOMER </w:t>
      </w:r>
      <w:r w:rsidRPr="00F3391F">
        <w:rPr>
          <w:rFonts w:ascii="Book Antiqua" w:hAnsi="Book Antiqua"/>
          <w:sz w:val="22"/>
          <w:szCs w:val="22"/>
          <w:lang w:val="es-CR"/>
        </w:rPr>
        <w:t xml:space="preserve">y su ejecución fue la siguiente: </w:t>
      </w:r>
    </w:p>
    <w:p w14:paraId="746D0598" w14:textId="77777777" w:rsidR="00705A65" w:rsidRDefault="00DC0079" w:rsidP="00705A65">
      <w:pPr>
        <w:jc w:val="center"/>
        <w:rPr>
          <w:lang w:val="es-CR"/>
        </w:rPr>
      </w:pPr>
      <w:r>
        <w:rPr>
          <w:noProof/>
          <w:lang w:val="es-CR"/>
        </w:rPr>
        <w:drawing>
          <wp:inline distT="0" distB="0" distL="0" distR="0" wp14:anchorId="3ED049C1" wp14:editId="76FC40DE">
            <wp:extent cx="2544950" cy="1624445"/>
            <wp:effectExtent l="0" t="0" r="825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18128" cy="1671154"/>
                    </a:xfrm>
                    <a:prstGeom prst="rect">
                      <a:avLst/>
                    </a:prstGeom>
                    <a:noFill/>
                  </pic:spPr>
                </pic:pic>
              </a:graphicData>
            </a:graphic>
          </wp:inline>
        </w:drawing>
      </w:r>
    </w:p>
    <w:p w14:paraId="157C8312" w14:textId="77777777" w:rsidR="00E27618" w:rsidRDefault="00E27618" w:rsidP="00775365">
      <w:pPr>
        <w:jc w:val="both"/>
        <w:rPr>
          <w:lang w:val="es-CR"/>
        </w:rPr>
      </w:pPr>
    </w:p>
    <w:p w14:paraId="64BCFDE9" w14:textId="77777777" w:rsidR="00705A65" w:rsidRPr="00A61560" w:rsidRDefault="00D2439E" w:rsidP="00A61560">
      <w:pPr>
        <w:ind w:firstLine="567"/>
        <w:jc w:val="both"/>
        <w:rPr>
          <w:rFonts w:ascii="Book Antiqua" w:hAnsi="Book Antiqua"/>
          <w:sz w:val="22"/>
          <w:szCs w:val="22"/>
          <w:lang w:val="es-CR"/>
        </w:rPr>
      </w:pPr>
      <w:r w:rsidRPr="00A61560">
        <w:rPr>
          <w:rFonts w:ascii="Book Antiqua" w:hAnsi="Book Antiqua"/>
          <w:sz w:val="22"/>
          <w:szCs w:val="22"/>
          <w:lang w:val="es-CR"/>
        </w:rPr>
        <w:lastRenderedPageBreak/>
        <w:t>C</w:t>
      </w:r>
      <w:r w:rsidR="00CE4E23" w:rsidRPr="00A61560">
        <w:rPr>
          <w:rFonts w:ascii="Book Antiqua" w:hAnsi="Book Antiqua"/>
          <w:sz w:val="22"/>
          <w:szCs w:val="22"/>
          <w:lang w:val="es-CR"/>
        </w:rPr>
        <w:t>OMEX</w:t>
      </w:r>
      <w:r w:rsidRPr="00A61560">
        <w:rPr>
          <w:rFonts w:ascii="Book Antiqua" w:hAnsi="Book Antiqua"/>
          <w:sz w:val="22"/>
          <w:szCs w:val="22"/>
          <w:lang w:val="es-CR"/>
        </w:rPr>
        <w:t xml:space="preserve"> ha ejecutado en el periodo 2014-2017, en promedio el 86% de los recursos provenientes del convenio, quedando sin ejecutar</w:t>
      </w:r>
      <w:r w:rsidR="008D6275" w:rsidRPr="00A61560">
        <w:rPr>
          <w:rFonts w:ascii="Book Antiqua" w:hAnsi="Book Antiqua"/>
          <w:sz w:val="22"/>
          <w:szCs w:val="22"/>
          <w:lang w:val="es-CR"/>
        </w:rPr>
        <w:t>,</w:t>
      </w:r>
      <w:r w:rsidRPr="00A61560">
        <w:rPr>
          <w:rFonts w:ascii="Book Antiqua" w:hAnsi="Book Antiqua"/>
          <w:sz w:val="22"/>
          <w:szCs w:val="22"/>
          <w:lang w:val="es-CR"/>
        </w:rPr>
        <w:t xml:space="preserve"> en promedio </w:t>
      </w:r>
      <w:r w:rsidRPr="00A61560">
        <w:rPr>
          <w:rFonts w:ascii="Book Antiqua" w:hAnsi="Book Antiqua" w:cs="Arial"/>
          <w:sz w:val="22"/>
          <w:szCs w:val="22"/>
          <w:lang w:val="es-CR"/>
        </w:rPr>
        <w:t>¢</w:t>
      </w:r>
      <w:r w:rsidRPr="00A61560">
        <w:rPr>
          <w:rFonts w:ascii="Book Antiqua" w:hAnsi="Book Antiqua"/>
          <w:sz w:val="22"/>
          <w:szCs w:val="22"/>
          <w:lang w:val="es-CR"/>
        </w:rPr>
        <w:t>323 millones</w:t>
      </w:r>
      <w:r w:rsidR="00EB56FB" w:rsidRPr="00A61560">
        <w:rPr>
          <w:rFonts w:ascii="Book Antiqua" w:hAnsi="Book Antiqua"/>
          <w:sz w:val="22"/>
          <w:szCs w:val="22"/>
          <w:lang w:val="es-CR"/>
        </w:rPr>
        <w:t xml:space="preserve"> anuales</w:t>
      </w:r>
      <w:r w:rsidRPr="00A61560">
        <w:rPr>
          <w:rFonts w:ascii="Book Antiqua" w:hAnsi="Book Antiqua"/>
          <w:sz w:val="22"/>
          <w:szCs w:val="22"/>
          <w:lang w:val="es-CR"/>
        </w:rPr>
        <w:t xml:space="preserve">, el </w:t>
      </w:r>
      <w:r w:rsidRPr="003D0AC9">
        <w:rPr>
          <w:rFonts w:ascii="Book Antiqua" w:hAnsi="Book Antiqua"/>
          <w:sz w:val="22"/>
          <w:szCs w:val="22"/>
          <w:lang w:val="es-CR"/>
        </w:rPr>
        <w:t xml:space="preserve">monto total </w:t>
      </w:r>
      <w:r w:rsidR="003A2074">
        <w:rPr>
          <w:rFonts w:ascii="Book Antiqua" w:hAnsi="Book Antiqua"/>
          <w:sz w:val="22"/>
          <w:szCs w:val="22"/>
          <w:lang w:val="es-CR"/>
        </w:rPr>
        <w:t xml:space="preserve">acumulado, </w:t>
      </w:r>
      <w:r w:rsidRPr="003D0AC9">
        <w:rPr>
          <w:rFonts w:ascii="Book Antiqua" w:hAnsi="Book Antiqua"/>
          <w:sz w:val="22"/>
          <w:szCs w:val="22"/>
          <w:lang w:val="es-CR"/>
        </w:rPr>
        <w:t>no ejecutado en el periodo</w:t>
      </w:r>
      <w:r w:rsidR="008E2E14" w:rsidRPr="003D0AC9">
        <w:rPr>
          <w:rFonts w:ascii="Book Antiqua" w:hAnsi="Book Antiqua"/>
          <w:sz w:val="22"/>
          <w:szCs w:val="22"/>
          <w:lang w:val="es-CR"/>
        </w:rPr>
        <w:t xml:space="preserve"> 2014-2017</w:t>
      </w:r>
      <w:r w:rsidRPr="003D0AC9">
        <w:rPr>
          <w:rFonts w:ascii="Book Antiqua" w:hAnsi="Book Antiqua"/>
          <w:sz w:val="22"/>
          <w:szCs w:val="22"/>
          <w:lang w:val="es-CR"/>
        </w:rPr>
        <w:t xml:space="preserve"> es de </w:t>
      </w:r>
      <w:r w:rsidRPr="003D0AC9">
        <w:rPr>
          <w:rFonts w:ascii="Book Antiqua" w:hAnsi="Book Antiqua" w:cs="Arial"/>
          <w:sz w:val="22"/>
          <w:szCs w:val="22"/>
          <w:lang w:val="es-CR"/>
        </w:rPr>
        <w:t>¢</w:t>
      </w:r>
      <w:r w:rsidRPr="003D0AC9">
        <w:rPr>
          <w:rFonts w:ascii="Book Antiqua" w:hAnsi="Book Antiqua"/>
          <w:sz w:val="22"/>
          <w:szCs w:val="22"/>
          <w:lang w:val="es-CR"/>
        </w:rPr>
        <w:t xml:space="preserve">1.292,2 millones.  </w:t>
      </w:r>
      <w:r w:rsidR="008D6275" w:rsidRPr="003D0AC9">
        <w:rPr>
          <w:rFonts w:ascii="Book Antiqua" w:hAnsi="Book Antiqua"/>
          <w:sz w:val="22"/>
          <w:szCs w:val="22"/>
          <w:lang w:val="es-CR"/>
        </w:rPr>
        <w:t>Esta situación incide en la gestión financiera e institucional, principalmente al ser COMEX una institución con recursos limitados, en donde su presupuesto ordinario representa menos del 0.1% del Presupuesto Nacional.  Todos los remanentes de recursos asignados a la gestión institucional están directamente relacionados con la eficiencia, eficacia y calidad del servicio.</w:t>
      </w:r>
    </w:p>
    <w:p w14:paraId="4165D293" w14:textId="77777777" w:rsidR="008E2E14" w:rsidRPr="00A61560" w:rsidRDefault="008E2E14" w:rsidP="00E413B2">
      <w:pPr>
        <w:jc w:val="both"/>
        <w:rPr>
          <w:rFonts w:ascii="Book Antiqua" w:hAnsi="Book Antiqua"/>
          <w:sz w:val="22"/>
          <w:szCs w:val="22"/>
          <w:lang w:val="es-CR"/>
        </w:rPr>
      </w:pPr>
    </w:p>
    <w:p w14:paraId="7A4C1FB3" w14:textId="77777777" w:rsidR="00B615AA" w:rsidRPr="00A61560" w:rsidRDefault="00411047" w:rsidP="00A61560">
      <w:pPr>
        <w:ind w:firstLine="567"/>
        <w:jc w:val="both"/>
        <w:rPr>
          <w:rFonts w:ascii="Book Antiqua" w:hAnsi="Book Antiqua"/>
          <w:sz w:val="22"/>
          <w:szCs w:val="22"/>
        </w:rPr>
      </w:pPr>
      <w:r w:rsidRPr="00A61560">
        <w:rPr>
          <w:rFonts w:ascii="Book Antiqua" w:hAnsi="Book Antiqua"/>
          <w:sz w:val="22"/>
          <w:szCs w:val="22"/>
        </w:rPr>
        <w:t xml:space="preserve">Para el año 2017, </w:t>
      </w:r>
      <w:r w:rsidR="00AD3933" w:rsidRPr="00A61560">
        <w:rPr>
          <w:rFonts w:ascii="Book Antiqua" w:hAnsi="Book Antiqua"/>
          <w:sz w:val="22"/>
          <w:szCs w:val="22"/>
        </w:rPr>
        <w:t>C</w:t>
      </w:r>
      <w:r w:rsidR="009602E7">
        <w:rPr>
          <w:rFonts w:ascii="Book Antiqua" w:hAnsi="Book Antiqua"/>
          <w:sz w:val="22"/>
          <w:szCs w:val="22"/>
        </w:rPr>
        <w:t>OMEX</w:t>
      </w:r>
      <w:r w:rsidR="00AD3933" w:rsidRPr="00A61560">
        <w:rPr>
          <w:rFonts w:ascii="Book Antiqua" w:hAnsi="Book Antiqua"/>
          <w:sz w:val="22"/>
          <w:szCs w:val="22"/>
        </w:rPr>
        <w:t xml:space="preserve"> ejecutó </w:t>
      </w:r>
      <w:r w:rsidR="008E2E14" w:rsidRPr="00A61560">
        <w:rPr>
          <w:rFonts w:ascii="Book Antiqua" w:hAnsi="Book Antiqua"/>
          <w:sz w:val="22"/>
          <w:szCs w:val="22"/>
        </w:rPr>
        <w:t xml:space="preserve">del Convenio </w:t>
      </w:r>
      <w:r w:rsidR="00431B21" w:rsidRPr="00A61560">
        <w:rPr>
          <w:rFonts w:ascii="Book Antiqua" w:hAnsi="Book Antiqua"/>
          <w:sz w:val="22"/>
          <w:szCs w:val="22"/>
        </w:rPr>
        <w:t xml:space="preserve">¢2.336,58 millones, o sea, </w:t>
      </w:r>
      <w:r w:rsidR="00AD3933" w:rsidRPr="00A61560">
        <w:rPr>
          <w:rFonts w:ascii="Book Antiqua" w:hAnsi="Book Antiqua"/>
          <w:sz w:val="22"/>
          <w:szCs w:val="22"/>
        </w:rPr>
        <w:t xml:space="preserve">el </w:t>
      </w:r>
      <w:r w:rsidR="003129A8" w:rsidRPr="00A61560">
        <w:rPr>
          <w:rFonts w:ascii="Book Antiqua" w:hAnsi="Book Antiqua"/>
          <w:sz w:val="22"/>
          <w:szCs w:val="22"/>
        </w:rPr>
        <w:t>88% de dichos recursos</w:t>
      </w:r>
      <w:r w:rsidR="008E2E14" w:rsidRPr="00A61560">
        <w:rPr>
          <w:rFonts w:ascii="Book Antiqua" w:hAnsi="Book Antiqua"/>
          <w:sz w:val="22"/>
          <w:szCs w:val="22"/>
        </w:rPr>
        <w:t>, 2 puntos porcentuales más que el promedio de ejecución del periodo 2014-2017.</w:t>
      </w:r>
      <w:r w:rsidR="00AD3933" w:rsidRPr="00A61560">
        <w:rPr>
          <w:rFonts w:ascii="Book Antiqua" w:hAnsi="Book Antiqua"/>
          <w:sz w:val="22"/>
          <w:szCs w:val="22"/>
        </w:rPr>
        <w:t xml:space="preserve"> </w:t>
      </w:r>
    </w:p>
    <w:p w14:paraId="55690F1C" w14:textId="77777777" w:rsidR="00AD3933" w:rsidRPr="00A61560" w:rsidRDefault="00AD3933" w:rsidP="00E413B2">
      <w:pPr>
        <w:jc w:val="both"/>
        <w:rPr>
          <w:rFonts w:ascii="Book Antiqua" w:hAnsi="Book Antiqua"/>
          <w:sz w:val="22"/>
          <w:szCs w:val="22"/>
        </w:rPr>
      </w:pPr>
    </w:p>
    <w:p w14:paraId="3A759364" w14:textId="77777777" w:rsidR="00AD3933" w:rsidRPr="00A61560" w:rsidRDefault="00B615AA" w:rsidP="00A61560">
      <w:pPr>
        <w:ind w:firstLine="567"/>
        <w:jc w:val="both"/>
        <w:rPr>
          <w:rFonts w:ascii="Book Antiqua" w:hAnsi="Book Antiqua"/>
          <w:sz w:val="22"/>
          <w:szCs w:val="22"/>
        </w:rPr>
      </w:pPr>
      <w:r w:rsidRPr="00E215B1">
        <w:rPr>
          <w:rFonts w:ascii="Book Antiqua" w:hAnsi="Book Antiqua"/>
          <w:sz w:val="22"/>
          <w:szCs w:val="22"/>
        </w:rPr>
        <w:t>El total de recursos asignados a C</w:t>
      </w:r>
      <w:r w:rsidR="009602E7">
        <w:rPr>
          <w:rFonts w:ascii="Book Antiqua" w:hAnsi="Book Antiqua"/>
          <w:sz w:val="22"/>
          <w:szCs w:val="22"/>
        </w:rPr>
        <w:t>OMEX</w:t>
      </w:r>
      <w:r w:rsidRPr="00E215B1">
        <w:rPr>
          <w:rFonts w:ascii="Book Antiqua" w:hAnsi="Book Antiqua"/>
          <w:sz w:val="22"/>
          <w:szCs w:val="22"/>
        </w:rPr>
        <w:t xml:space="preserve"> para el ejercicio económico 2017, considerando ambas fuentes de recursos</w:t>
      </w:r>
      <w:r w:rsidR="003A2074">
        <w:rPr>
          <w:rFonts w:ascii="Book Antiqua" w:hAnsi="Book Antiqua"/>
          <w:sz w:val="22"/>
          <w:szCs w:val="22"/>
        </w:rPr>
        <w:t>,</w:t>
      </w:r>
      <w:r w:rsidRPr="00E215B1">
        <w:rPr>
          <w:rFonts w:ascii="Book Antiqua" w:hAnsi="Book Antiqua"/>
          <w:sz w:val="22"/>
          <w:szCs w:val="22"/>
        </w:rPr>
        <w:t xml:space="preserve"> fue de ¢11.528,8 millones, de los cuales fueron ejecutados ¢9.132,</w:t>
      </w:r>
      <w:r w:rsidR="009771F7" w:rsidRPr="00E215B1">
        <w:rPr>
          <w:rFonts w:ascii="Book Antiqua" w:hAnsi="Book Antiqua"/>
          <w:sz w:val="22"/>
          <w:szCs w:val="22"/>
        </w:rPr>
        <w:t>4</w:t>
      </w:r>
      <w:r w:rsidRPr="00E215B1">
        <w:rPr>
          <w:rFonts w:ascii="Book Antiqua" w:hAnsi="Book Antiqua"/>
          <w:sz w:val="22"/>
          <w:szCs w:val="22"/>
        </w:rPr>
        <w:t xml:space="preserve"> millones, quedando disponibles</w:t>
      </w:r>
      <w:r w:rsidR="009771F7" w:rsidRPr="00E215B1">
        <w:rPr>
          <w:rFonts w:ascii="Book Antiqua" w:hAnsi="Book Antiqua"/>
          <w:sz w:val="22"/>
          <w:szCs w:val="22"/>
        </w:rPr>
        <w:t xml:space="preserve"> </w:t>
      </w:r>
      <w:r w:rsidRPr="00E215B1">
        <w:rPr>
          <w:rFonts w:ascii="Book Antiqua" w:hAnsi="Book Antiqua"/>
          <w:sz w:val="22"/>
          <w:szCs w:val="22"/>
        </w:rPr>
        <w:t>¢2.396,4 millones.</w:t>
      </w:r>
      <w:r w:rsidRPr="00A61560">
        <w:rPr>
          <w:rFonts w:ascii="Book Antiqua" w:hAnsi="Book Antiqua"/>
          <w:sz w:val="22"/>
          <w:szCs w:val="22"/>
        </w:rPr>
        <w:t xml:space="preserve">  </w:t>
      </w:r>
    </w:p>
    <w:p w14:paraId="4BA44496" w14:textId="77777777" w:rsidR="00B076ED" w:rsidRPr="00A61560" w:rsidRDefault="00B076ED" w:rsidP="00E413B2">
      <w:pPr>
        <w:jc w:val="both"/>
        <w:rPr>
          <w:rFonts w:ascii="Book Antiqua" w:hAnsi="Book Antiqua"/>
          <w:sz w:val="22"/>
          <w:szCs w:val="22"/>
        </w:rPr>
      </w:pPr>
    </w:p>
    <w:p w14:paraId="77E7FF7D" w14:textId="77777777" w:rsidR="0085397D" w:rsidRPr="00A61560" w:rsidRDefault="00880484" w:rsidP="00A61560">
      <w:pPr>
        <w:ind w:firstLine="567"/>
        <w:jc w:val="both"/>
        <w:rPr>
          <w:rFonts w:ascii="Book Antiqua" w:hAnsi="Book Antiqua"/>
          <w:sz w:val="22"/>
          <w:szCs w:val="22"/>
        </w:rPr>
      </w:pPr>
      <w:r w:rsidRPr="00A61560">
        <w:rPr>
          <w:rFonts w:ascii="Book Antiqua" w:hAnsi="Book Antiqua"/>
          <w:sz w:val="22"/>
          <w:szCs w:val="22"/>
        </w:rPr>
        <w:t xml:space="preserve">La </w:t>
      </w:r>
      <w:proofErr w:type="spellStart"/>
      <w:r w:rsidRPr="00A61560">
        <w:rPr>
          <w:rFonts w:ascii="Book Antiqua" w:hAnsi="Book Antiqua"/>
          <w:sz w:val="22"/>
          <w:szCs w:val="22"/>
        </w:rPr>
        <w:t>subejecución</w:t>
      </w:r>
      <w:proofErr w:type="spellEnd"/>
      <w:r w:rsidRPr="00A61560">
        <w:rPr>
          <w:rFonts w:ascii="Book Antiqua" w:hAnsi="Book Antiqua"/>
          <w:sz w:val="22"/>
          <w:szCs w:val="22"/>
        </w:rPr>
        <w:t xml:space="preserve"> de recursos provenientes d</w:t>
      </w:r>
      <w:r w:rsidR="006263B6" w:rsidRPr="00A61560">
        <w:rPr>
          <w:rFonts w:ascii="Book Antiqua" w:hAnsi="Book Antiqua"/>
          <w:sz w:val="22"/>
          <w:szCs w:val="22"/>
        </w:rPr>
        <w:t xml:space="preserve">el Presupuesto Ordinario </w:t>
      </w:r>
      <w:r w:rsidRPr="00A61560">
        <w:rPr>
          <w:rFonts w:ascii="Book Antiqua" w:hAnsi="Book Antiqua"/>
          <w:sz w:val="22"/>
          <w:szCs w:val="22"/>
        </w:rPr>
        <w:t>por ¢2.065,1 millones</w:t>
      </w:r>
      <w:r w:rsidR="008E2E14" w:rsidRPr="00A61560">
        <w:rPr>
          <w:rFonts w:ascii="Book Antiqua" w:hAnsi="Book Antiqua"/>
          <w:sz w:val="22"/>
          <w:szCs w:val="22"/>
        </w:rPr>
        <w:t>, es explicad</w:t>
      </w:r>
      <w:r w:rsidR="0060666C" w:rsidRPr="00A61560">
        <w:rPr>
          <w:rFonts w:ascii="Book Antiqua" w:hAnsi="Book Antiqua"/>
          <w:sz w:val="22"/>
          <w:szCs w:val="22"/>
        </w:rPr>
        <w:t>a</w:t>
      </w:r>
      <w:r w:rsidR="008E2E14" w:rsidRPr="00A61560">
        <w:rPr>
          <w:rFonts w:ascii="Book Antiqua" w:hAnsi="Book Antiqua"/>
          <w:sz w:val="22"/>
          <w:szCs w:val="22"/>
        </w:rPr>
        <w:t xml:space="preserve"> por </w:t>
      </w:r>
      <w:r w:rsidR="0085397D" w:rsidRPr="00A61560">
        <w:rPr>
          <w:rFonts w:ascii="Book Antiqua" w:hAnsi="Book Antiqua"/>
          <w:sz w:val="22"/>
          <w:szCs w:val="22"/>
        </w:rPr>
        <w:t xml:space="preserve">la Jefe de la Unidad Financiera </w:t>
      </w:r>
      <w:r w:rsidR="008E2E14" w:rsidRPr="00A61560">
        <w:rPr>
          <w:rFonts w:ascii="Book Antiqua" w:hAnsi="Book Antiqua"/>
          <w:sz w:val="22"/>
          <w:szCs w:val="22"/>
        </w:rPr>
        <w:t xml:space="preserve">en: </w:t>
      </w:r>
      <w:r w:rsidR="00D11A4A">
        <w:rPr>
          <w:rFonts w:ascii="Book Antiqua" w:hAnsi="Book Antiqua"/>
          <w:sz w:val="22"/>
          <w:szCs w:val="22"/>
        </w:rPr>
        <w:t xml:space="preserve"> L</w:t>
      </w:r>
      <w:r w:rsidR="008E2E14" w:rsidRPr="00A61560">
        <w:rPr>
          <w:rFonts w:ascii="Book Antiqua" w:hAnsi="Book Antiqua"/>
          <w:sz w:val="22"/>
          <w:szCs w:val="22"/>
        </w:rPr>
        <w:t>a previsión de</w:t>
      </w:r>
      <w:r w:rsidR="00D461C3" w:rsidRPr="00A61560">
        <w:rPr>
          <w:rFonts w:ascii="Book Antiqua" w:hAnsi="Book Antiqua"/>
          <w:sz w:val="22"/>
          <w:szCs w:val="22"/>
        </w:rPr>
        <w:t xml:space="preserve"> recursos para atender situaciones </w:t>
      </w:r>
      <w:r w:rsidR="00EA41A6" w:rsidRPr="00A61560">
        <w:rPr>
          <w:rFonts w:ascii="Book Antiqua" w:hAnsi="Book Antiqua"/>
          <w:sz w:val="22"/>
          <w:szCs w:val="22"/>
        </w:rPr>
        <w:t>re</w:t>
      </w:r>
      <w:r w:rsidR="00A20973" w:rsidRPr="00A61560">
        <w:rPr>
          <w:rFonts w:ascii="Book Antiqua" w:hAnsi="Book Antiqua"/>
          <w:sz w:val="22"/>
          <w:szCs w:val="22"/>
        </w:rPr>
        <w:t>lacionad</w:t>
      </w:r>
      <w:r w:rsidR="00D461C3" w:rsidRPr="00A61560">
        <w:rPr>
          <w:rFonts w:ascii="Book Antiqua" w:hAnsi="Book Antiqua"/>
          <w:sz w:val="22"/>
          <w:szCs w:val="22"/>
        </w:rPr>
        <w:t>a</w:t>
      </w:r>
      <w:r w:rsidR="00A20973" w:rsidRPr="00A61560">
        <w:rPr>
          <w:rFonts w:ascii="Book Antiqua" w:hAnsi="Book Antiqua"/>
          <w:sz w:val="22"/>
          <w:szCs w:val="22"/>
        </w:rPr>
        <w:t>s con actividades de</w:t>
      </w:r>
      <w:r w:rsidR="00D461C3" w:rsidRPr="00A61560">
        <w:rPr>
          <w:rFonts w:ascii="Book Antiqua" w:hAnsi="Book Antiqua"/>
          <w:sz w:val="22"/>
          <w:szCs w:val="22"/>
        </w:rPr>
        <w:t xml:space="preserve"> proceso</w:t>
      </w:r>
      <w:r w:rsidR="00431B21" w:rsidRPr="00A61560">
        <w:rPr>
          <w:rFonts w:ascii="Book Antiqua" w:hAnsi="Book Antiqua"/>
          <w:sz w:val="22"/>
          <w:szCs w:val="22"/>
        </w:rPr>
        <w:t>s</w:t>
      </w:r>
      <w:r w:rsidR="00D461C3" w:rsidRPr="00A61560">
        <w:rPr>
          <w:rFonts w:ascii="Book Antiqua" w:hAnsi="Book Antiqua"/>
          <w:sz w:val="22"/>
          <w:szCs w:val="22"/>
        </w:rPr>
        <w:t xml:space="preserve"> de</w:t>
      </w:r>
      <w:r w:rsidR="00A20973" w:rsidRPr="00A61560">
        <w:rPr>
          <w:rFonts w:ascii="Book Antiqua" w:hAnsi="Book Antiqua"/>
          <w:sz w:val="22"/>
          <w:szCs w:val="22"/>
        </w:rPr>
        <w:t xml:space="preserve"> arbitraje internacional, </w:t>
      </w:r>
      <w:r w:rsidR="00D461C3" w:rsidRPr="00A61560">
        <w:rPr>
          <w:rFonts w:ascii="Book Antiqua" w:hAnsi="Book Antiqua"/>
          <w:sz w:val="22"/>
          <w:szCs w:val="22"/>
        </w:rPr>
        <w:t xml:space="preserve">que no se </w:t>
      </w:r>
      <w:r w:rsidR="008E2E14" w:rsidRPr="00A61560">
        <w:rPr>
          <w:rFonts w:ascii="Book Antiqua" w:hAnsi="Book Antiqua"/>
          <w:sz w:val="22"/>
          <w:szCs w:val="22"/>
        </w:rPr>
        <w:t>dieron</w:t>
      </w:r>
      <w:r w:rsidR="00D461C3" w:rsidRPr="00A61560">
        <w:rPr>
          <w:rFonts w:ascii="Book Antiqua" w:hAnsi="Book Antiqua"/>
          <w:sz w:val="22"/>
          <w:szCs w:val="22"/>
        </w:rPr>
        <w:t>,</w:t>
      </w:r>
      <w:r w:rsidR="005E1F45" w:rsidRPr="00A61560">
        <w:rPr>
          <w:rFonts w:ascii="Book Antiqua" w:hAnsi="Book Antiqua"/>
          <w:sz w:val="22"/>
          <w:szCs w:val="22"/>
        </w:rPr>
        <w:t xml:space="preserve"> por un monto de </w:t>
      </w:r>
      <w:r w:rsidR="006263B6" w:rsidRPr="00A61560">
        <w:rPr>
          <w:rFonts w:ascii="Book Antiqua" w:hAnsi="Book Antiqua" w:cs="Arial"/>
          <w:sz w:val="22"/>
          <w:szCs w:val="22"/>
        </w:rPr>
        <w:t>¢</w:t>
      </w:r>
      <w:r w:rsidR="006263B6" w:rsidRPr="00A61560">
        <w:rPr>
          <w:rFonts w:ascii="Book Antiqua" w:hAnsi="Book Antiqua"/>
          <w:sz w:val="22"/>
          <w:szCs w:val="22"/>
        </w:rPr>
        <w:t>1.131,7 millones, el costo del terreno para el traslado del puesto Fronterizo Paso Canoa</w:t>
      </w:r>
      <w:r w:rsidR="005D6F6F">
        <w:rPr>
          <w:rFonts w:ascii="Book Antiqua" w:hAnsi="Book Antiqua"/>
          <w:sz w:val="22"/>
          <w:szCs w:val="22"/>
        </w:rPr>
        <w:t>s</w:t>
      </w:r>
      <w:r w:rsidR="006263B6" w:rsidRPr="00A61560">
        <w:rPr>
          <w:rFonts w:ascii="Book Antiqua" w:hAnsi="Book Antiqua"/>
          <w:sz w:val="22"/>
          <w:szCs w:val="22"/>
        </w:rPr>
        <w:t xml:space="preserve"> fue </w:t>
      </w:r>
      <w:r w:rsidR="00D461C3" w:rsidRPr="00A61560">
        <w:rPr>
          <w:rFonts w:ascii="Book Antiqua" w:hAnsi="Book Antiqua"/>
          <w:sz w:val="22"/>
          <w:szCs w:val="22"/>
        </w:rPr>
        <w:t xml:space="preserve"> </w:t>
      </w:r>
      <w:r w:rsidR="008D4395" w:rsidRPr="00A61560">
        <w:rPr>
          <w:rFonts w:ascii="Book Antiqua" w:hAnsi="Book Antiqua"/>
          <w:sz w:val="22"/>
          <w:szCs w:val="22"/>
        </w:rPr>
        <w:t>menor</w:t>
      </w:r>
      <w:r w:rsidR="00D461C3" w:rsidRPr="00A61560">
        <w:rPr>
          <w:rFonts w:ascii="Book Antiqua" w:hAnsi="Book Antiqua"/>
          <w:sz w:val="22"/>
          <w:szCs w:val="22"/>
        </w:rPr>
        <w:t xml:space="preserve"> a</w:t>
      </w:r>
      <w:r w:rsidR="00140DF7" w:rsidRPr="00A61560">
        <w:rPr>
          <w:rFonts w:ascii="Book Antiqua" w:hAnsi="Book Antiqua"/>
          <w:sz w:val="22"/>
          <w:szCs w:val="22"/>
        </w:rPr>
        <w:t>l estimado</w:t>
      </w:r>
      <w:r w:rsidR="0085397D" w:rsidRPr="00A61560">
        <w:rPr>
          <w:rFonts w:ascii="Book Antiqua" w:hAnsi="Book Antiqua"/>
          <w:sz w:val="22"/>
          <w:szCs w:val="22"/>
        </w:rPr>
        <w:t>,</w:t>
      </w:r>
      <w:r w:rsidR="00140DF7" w:rsidRPr="00A61560">
        <w:rPr>
          <w:rFonts w:ascii="Book Antiqua" w:hAnsi="Book Antiqua"/>
          <w:sz w:val="22"/>
          <w:szCs w:val="22"/>
        </w:rPr>
        <w:t xml:space="preserve"> </w:t>
      </w:r>
      <w:r w:rsidR="006263B6" w:rsidRPr="00A61560">
        <w:rPr>
          <w:rFonts w:ascii="Book Antiqua" w:hAnsi="Book Antiqua"/>
          <w:sz w:val="22"/>
          <w:szCs w:val="22"/>
        </w:rPr>
        <w:t>lo que generó un disponible de ¢337,6 millones</w:t>
      </w:r>
      <w:r w:rsidR="00A20973" w:rsidRPr="00A61560">
        <w:rPr>
          <w:rFonts w:ascii="Book Antiqua" w:hAnsi="Book Antiqua"/>
          <w:sz w:val="22"/>
          <w:szCs w:val="22"/>
        </w:rPr>
        <w:t xml:space="preserve"> y</w:t>
      </w:r>
      <w:r w:rsidR="00D461C3" w:rsidRPr="00A61560">
        <w:rPr>
          <w:rFonts w:ascii="Book Antiqua" w:hAnsi="Book Antiqua"/>
          <w:sz w:val="22"/>
          <w:szCs w:val="22"/>
        </w:rPr>
        <w:t xml:space="preserve"> </w:t>
      </w:r>
      <w:r w:rsidR="006263B6" w:rsidRPr="00A61560">
        <w:rPr>
          <w:rFonts w:ascii="Book Antiqua" w:hAnsi="Book Antiqua"/>
          <w:sz w:val="22"/>
          <w:szCs w:val="22"/>
        </w:rPr>
        <w:t xml:space="preserve">¢214,6 millones de la transferencia </w:t>
      </w:r>
      <w:r w:rsidR="000915FF" w:rsidRPr="00A61560">
        <w:rPr>
          <w:rFonts w:ascii="Book Antiqua" w:hAnsi="Book Antiqua"/>
          <w:sz w:val="22"/>
          <w:szCs w:val="22"/>
        </w:rPr>
        <w:t>de</w:t>
      </w:r>
      <w:r w:rsidR="00D461C3" w:rsidRPr="00A61560">
        <w:rPr>
          <w:rFonts w:ascii="Book Antiqua" w:hAnsi="Book Antiqua"/>
          <w:sz w:val="22"/>
          <w:szCs w:val="22"/>
        </w:rPr>
        <w:t xml:space="preserve"> </w:t>
      </w:r>
      <w:r w:rsidR="000915FF" w:rsidRPr="00A61560">
        <w:rPr>
          <w:rFonts w:ascii="Book Antiqua" w:hAnsi="Book Antiqua"/>
          <w:sz w:val="22"/>
          <w:szCs w:val="22"/>
        </w:rPr>
        <w:t xml:space="preserve">los </w:t>
      </w:r>
      <w:r w:rsidR="00D461C3" w:rsidRPr="00A61560">
        <w:rPr>
          <w:rFonts w:ascii="Book Antiqua" w:hAnsi="Book Antiqua"/>
          <w:sz w:val="22"/>
          <w:szCs w:val="22"/>
        </w:rPr>
        <w:t xml:space="preserve">recursos </w:t>
      </w:r>
      <w:r w:rsidR="000915FF" w:rsidRPr="00A61560">
        <w:rPr>
          <w:rFonts w:ascii="Book Antiqua" w:hAnsi="Book Antiqua"/>
          <w:sz w:val="22"/>
          <w:szCs w:val="22"/>
        </w:rPr>
        <w:t xml:space="preserve">para </w:t>
      </w:r>
      <w:r w:rsidR="00A20973" w:rsidRPr="00A61560">
        <w:rPr>
          <w:rFonts w:ascii="Book Antiqua" w:hAnsi="Book Antiqua"/>
          <w:sz w:val="22"/>
          <w:szCs w:val="22"/>
        </w:rPr>
        <w:t xml:space="preserve">CINDE </w:t>
      </w:r>
      <w:r w:rsidR="006263B6" w:rsidRPr="00A61560">
        <w:rPr>
          <w:rFonts w:ascii="Book Antiqua" w:hAnsi="Book Antiqua"/>
          <w:sz w:val="22"/>
          <w:szCs w:val="22"/>
        </w:rPr>
        <w:t xml:space="preserve">que </w:t>
      </w:r>
      <w:r w:rsidR="00A20973" w:rsidRPr="00A61560">
        <w:rPr>
          <w:rFonts w:ascii="Book Antiqua" w:hAnsi="Book Antiqua"/>
          <w:sz w:val="22"/>
          <w:szCs w:val="22"/>
        </w:rPr>
        <w:t xml:space="preserve">no se </w:t>
      </w:r>
      <w:r w:rsidR="000915FF" w:rsidRPr="00A61560">
        <w:rPr>
          <w:rFonts w:ascii="Book Antiqua" w:hAnsi="Book Antiqua"/>
          <w:sz w:val="22"/>
          <w:szCs w:val="22"/>
        </w:rPr>
        <w:t xml:space="preserve">realizó </w:t>
      </w:r>
      <w:r w:rsidR="00A20973" w:rsidRPr="00A61560">
        <w:rPr>
          <w:rFonts w:ascii="Book Antiqua" w:hAnsi="Book Antiqua"/>
          <w:sz w:val="22"/>
          <w:szCs w:val="22"/>
        </w:rPr>
        <w:t>en aplicación del Decreto de Contingencia Fiscal</w:t>
      </w:r>
      <w:r w:rsidR="00EB2511">
        <w:rPr>
          <w:rFonts w:ascii="Book Antiqua" w:hAnsi="Book Antiqua"/>
          <w:sz w:val="22"/>
          <w:szCs w:val="22"/>
        </w:rPr>
        <w:t xml:space="preserve"> </w:t>
      </w:r>
      <w:proofErr w:type="spellStart"/>
      <w:r w:rsidR="00EB2511">
        <w:rPr>
          <w:rFonts w:ascii="Book Antiqua" w:hAnsi="Book Antiqua"/>
          <w:sz w:val="22"/>
          <w:szCs w:val="22"/>
        </w:rPr>
        <w:t>N°</w:t>
      </w:r>
      <w:proofErr w:type="spellEnd"/>
      <w:r w:rsidR="00EB2511">
        <w:rPr>
          <w:rFonts w:ascii="Book Antiqua" w:hAnsi="Book Antiqua"/>
          <w:sz w:val="22"/>
          <w:szCs w:val="22"/>
        </w:rPr>
        <w:t xml:space="preserve"> 40540-H publicado en la Gaceta, Alcance </w:t>
      </w:r>
      <w:proofErr w:type="spellStart"/>
      <w:r w:rsidR="00EB2511">
        <w:rPr>
          <w:rFonts w:ascii="Book Antiqua" w:hAnsi="Book Antiqua"/>
          <w:sz w:val="22"/>
          <w:szCs w:val="22"/>
        </w:rPr>
        <w:t>N°</w:t>
      </w:r>
      <w:proofErr w:type="spellEnd"/>
      <w:r w:rsidR="00EB2511">
        <w:rPr>
          <w:rFonts w:ascii="Book Antiqua" w:hAnsi="Book Antiqua"/>
          <w:sz w:val="22"/>
          <w:szCs w:val="22"/>
        </w:rPr>
        <w:t xml:space="preserve"> 191 del 07 de agosto del 2017,</w:t>
      </w:r>
      <w:r w:rsidR="00A20973" w:rsidRPr="00A61560">
        <w:rPr>
          <w:rFonts w:ascii="Book Antiqua" w:hAnsi="Book Antiqua"/>
          <w:sz w:val="22"/>
          <w:szCs w:val="22"/>
        </w:rPr>
        <w:t xml:space="preserve"> </w:t>
      </w:r>
      <w:r w:rsidR="000915FF" w:rsidRPr="00A61560">
        <w:rPr>
          <w:rFonts w:ascii="Book Antiqua" w:hAnsi="Book Antiqua"/>
          <w:sz w:val="22"/>
          <w:szCs w:val="22"/>
        </w:rPr>
        <w:t>emitida por el Ministerio de Hacienda</w:t>
      </w:r>
      <w:r w:rsidR="0085397D" w:rsidRPr="00A61560">
        <w:rPr>
          <w:rFonts w:ascii="Book Antiqua" w:hAnsi="Book Antiqua"/>
          <w:sz w:val="22"/>
          <w:szCs w:val="22"/>
        </w:rPr>
        <w:t xml:space="preserve">, el </w:t>
      </w:r>
      <w:r w:rsidR="00B85831" w:rsidRPr="00A61560">
        <w:rPr>
          <w:rFonts w:ascii="Book Antiqua" w:hAnsi="Book Antiqua"/>
          <w:sz w:val="22"/>
          <w:szCs w:val="22"/>
        </w:rPr>
        <w:t xml:space="preserve">resto </w:t>
      </w:r>
      <w:r w:rsidR="0085397D" w:rsidRPr="00A61560">
        <w:rPr>
          <w:rFonts w:ascii="Book Antiqua" w:hAnsi="Book Antiqua"/>
          <w:sz w:val="22"/>
          <w:szCs w:val="22"/>
        </w:rPr>
        <w:t xml:space="preserve">corresponde a una parte de las </w:t>
      </w:r>
      <w:r w:rsidR="00614232" w:rsidRPr="00A61560">
        <w:rPr>
          <w:rFonts w:ascii="Book Antiqua" w:hAnsi="Book Antiqua"/>
          <w:sz w:val="22"/>
          <w:szCs w:val="22"/>
        </w:rPr>
        <w:t xml:space="preserve">contrataciones que se frenaron en cumplimiento del </w:t>
      </w:r>
      <w:r w:rsidR="00EE69B8" w:rsidRPr="00A61560">
        <w:rPr>
          <w:rFonts w:ascii="Book Antiqua" w:hAnsi="Book Antiqua"/>
          <w:sz w:val="22"/>
          <w:szCs w:val="22"/>
        </w:rPr>
        <w:t>citado Decreto.</w:t>
      </w:r>
    </w:p>
    <w:p w14:paraId="1A4145D0" w14:textId="77777777" w:rsidR="0085397D" w:rsidRPr="00A61560" w:rsidRDefault="0085397D" w:rsidP="00E413B2">
      <w:pPr>
        <w:jc w:val="both"/>
        <w:rPr>
          <w:rFonts w:ascii="Book Antiqua" w:hAnsi="Book Antiqua"/>
          <w:sz w:val="22"/>
          <w:szCs w:val="22"/>
        </w:rPr>
      </w:pPr>
    </w:p>
    <w:p w14:paraId="55200983" w14:textId="77777777" w:rsidR="00AF0901" w:rsidRPr="00A61560" w:rsidRDefault="00880484" w:rsidP="00A61560">
      <w:pPr>
        <w:ind w:firstLine="567"/>
        <w:jc w:val="both"/>
        <w:rPr>
          <w:rFonts w:ascii="Book Antiqua" w:hAnsi="Book Antiqua"/>
          <w:sz w:val="22"/>
          <w:szCs w:val="22"/>
        </w:rPr>
      </w:pPr>
      <w:r w:rsidRPr="00A61560">
        <w:rPr>
          <w:rFonts w:ascii="Book Antiqua" w:hAnsi="Book Antiqua"/>
          <w:sz w:val="22"/>
          <w:szCs w:val="22"/>
        </w:rPr>
        <w:t xml:space="preserve">Al rebajar </w:t>
      </w:r>
      <w:r w:rsidR="002F2B1D">
        <w:rPr>
          <w:rFonts w:ascii="Book Antiqua" w:hAnsi="Book Antiqua"/>
          <w:sz w:val="22"/>
          <w:szCs w:val="22"/>
        </w:rPr>
        <w:t xml:space="preserve">del monto </w:t>
      </w:r>
      <w:proofErr w:type="spellStart"/>
      <w:r w:rsidR="002F2B1D">
        <w:rPr>
          <w:rFonts w:ascii="Book Antiqua" w:hAnsi="Book Antiqua"/>
          <w:sz w:val="22"/>
          <w:szCs w:val="22"/>
        </w:rPr>
        <w:t>subejecutado</w:t>
      </w:r>
      <w:proofErr w:type="spellEnd"/>
      <w:r w:rsidR="002F2B1D">
        <w:rPr>
          <w:rFonts w:ascii="Book Antiqua" w:hAnsi="Book Antiqua"/>
          <w:sz w:val="22"/>
          <w:szCs w:val="22"/>
        </w:rPr>
        <w:t xml:space="preserve"> del Presupuesto Ordinario, </w:t>
      </w:r>
      <w:r w:rsidRPr="00A61560">
        <w:rPr>
          <w:rFonts w:ascii="Book Antiqua" w:hAnsi="Book Antiqua"/>
          <w:sz w:val="22"/>
          <w:szCs w:val="22"/>
        </w:rPr>
        <w:t xml:space="preserve">los recursos </w:t>
      </w:r>
      <w:r w:rsidR="00EB392A" w:rsidRPr="00A61560">
        <w:rPr>
          <w:rFonts w:ascii="Book Antiqua" w:hAnsi="Book Antiqua"/>
          <w:sz w:val="22"/>
          <w:szCs w:val="22"/>
        </w:rPr>
        <w:t xml:space="preserve">disponibles, </w:t>
      </w:r>
      <w:r w:rsidRPr="00A61560">
        <w:rPr>
          <w:rFonts w:ascii="Book Antiqua" w:hAnsi="Book Antiqua"/>
          <w:sz w:val="22"/>
          <w:szCs w:val="22"/>
        </w:rPr>
        <w:t xml:space="preserve">que no están directamente relacionados con la gestión </w:t>
      </w:r>
      <w:r w:rsidR="00EB392A" w:rsidRPr="00A61560">
        <w:rPr>
          <w:rFonts w:ascii="Book Antiqua" w:hAnsi="Book Antiqua"/>
          <w:sz w:val="22"/>
          <w:szCs w:val="22"/>
        </w:rPr>
        <w:t>institucional</w:t>
      </w:r>
      <w:r w:rsidRPr="00A61560">
        <w:rPr>
          <w:rFonts w:ascii="Book Antiqua" w:hAnsi="Book Antiqua"/>
          <w:sz w:val="22"/>
          <w:szCs w:val="22"/>
        </w:rPr>
        <w:t xml:space="preserve"> </w:t>
      </w:r>
      <w:bookmarkStart w:id="23" w:name="_Hlk514941722"/>
      <w:r w:rsidR="00EB392A" w:rsidRPr="00A61560">
        <w:rPr>
          <w:rFonts w:ascii="Book Antiqua" w:hAnsi="Book Antiqua"/>
          <w:sz w:val="22"/>
          <w:szCs w:val="22"/>
        </w:rPr>
        <w:t xml:space="preserve">que corresponden a </w:t>
      </w:r>
      <w:r w:rsidRPr="00A61560">
        <w:rPr>
          <w:rFonts w:ascii="Book Antiqua" w:hAnsi="Book Antiqua"/>
          <w:sz w:val="22"/>
          <w:szCs w:val="22"/>
        </w:rPr>
        <w:t>¢</w:t>
      </w:r>
      <w:bookmarkEnd w:id="23"/>
      <w:r w:rsidRPr="00A61560">
        <w:rPr>
          <w:rFonts w:ascii="Book Antiqua" w:hAnsi="Book Antiqua"/>
          <w:sz w:val="22"/>
          <w:szCs w:val="22"/>
        </w:rPr>
        <w:t xml:space="preserve">1.683,91 </w:t>
      </w:r>
      <w:r w:rsidR="00B85831" w:rsidRPr="00A61560">
        <w:rPr>
          <w:rFonts w:ascii="Book Antiqua" w:hAnsi="Book Antiqua"/>
          <w:sz w:val="22"/>
          <w:szCs w:val="22"/>
        </w:rPr>
        <w:t>(</w:t>
      </w:r>
      <w:r w:rsidR="00CA7899" w:rsidRPr="00A61560">
        <w:rPr>
          <w:rFonts w:ascii="Book Antiqua" w:hAnsi="Book Antiqua"/>
          <w:sz w:val="22"/>
          <w:szCs w:val="22"/>
        </w:rPr>
        <w:t>Servicios Jurídicos</w:t>
      </w:r>
      <w:r w:rsidR="00B94019" w:rsidRPr="00A61560">
        <w:rPr>
          <w:rFonts w:ascii="Book Antiqua" w:hAnsi="Book Antiqua"/>
          <w:sz w:val="22"/>
          <w:szCs w:val="22"/>
        </w:rPr>
        <w:t xml:space="preserve">, Servicios en Ciencias Económicas y Sociales, terreros, </w:t>
      </w:r>
      <w:r w:rsidR="00B85831" w:rsidRPr="00A61560">
        <w:rPr>
          <w:rFonts w:ascii="Book Antiqua" w:hAnsi="Book Antiqua"/>
          <w:sz w:val="22"/>
          <w:szCs w:val="22"/>
        </w:rPr>
        <w:t>transferencia</w:t>
      </w:r>
      <w:r w:rsidR="00B94019" w:rsidRPr="00A61560">
        <w:rPr>
          <w:rFonts w:ascii="Book Antiqua" w:hAnsi="Book Antiqua"/>
          <w:sz w:val="22"/>
          <w:szCs w:val="22"/>
        </w:rPr>
        <w:t xml:space="preserve"> a CINDE)</w:t>
      </w:r>
      <w:r w:rsidRPr="00A61560">
        <w:rPr>
          <w:rFonts w:ascii="Book Antiqua" w:hAnsi="Book Antiqua"/>
          <w:sz w:val="22"/>
          <w:szCs w:val="22"/>
        </w:rPr>
        <w:t xml:space="preserve"> </w:t>
      </w:r>
      <w:r w:rsidR="000915FF" w:rsidRPr="00A61560">
        <w:rPr>
          <w:rFonts w:ascii="Book Antiqua" w:hAnsi="Book Antiqua"/>
          <w:sz w:val="22"/>
          <w:szCs w:val="22"/>
        </w:rPr>
        <w:t>no</w:t>
      </w:r>
      <w:r w:rsidRPr="00A61560">
        <w:rPr>
          <w:rFonts w:ascii="Book Antiqua" w:hAnsi="Book Antiqua"/>
          <w:sz w:val="22"/>
          <w:szCs w:val="22"/>
        </w:rPr>
        <w:t>s queda un presupuesto no ejec</w:t>
      </w:r>
      <w:r w:rsidR="000915FF" w:rsidRPr="00A61560">
        <w:rPr>
          <w:rFonts w:ascii="Book Antiqua" w:hAnsi="Book Antiqua"/>
          <w:sz w:val="22"/>
          <w:szCs w:val="22"/>
        </w:rPr>
        <w:t xml:space="preserve">utado por </w:t>
      </w:r>
      <w:r w:rsidR="00140DF7" w:rsidRPr="00A61560">
        <w:rPr>
          <w:rFonts w:ascii="Book Antiqua" w:hAnsi="Book Antiqua"/>
          <w:sz w:val="22"/>
          <w:szCs w:val="22"/>
        </w:rPr>
        <w:t>¢381,</w:t>
      </w:r>
      <w:r w:rsidRPr="00A61560">
        <w:rPr>
          <w:rFonts w:ascii="Book Antiqua" w:hAnsi="Book Antiqua"/>
          <w:sz w:val="22"/>
          <w:szCs w:val="22"/>
        </w:rPr>
        <w:t xml:space="preserve">2 </w:t>
      </w:r>
      <w:r w:rsidR="00140DF7" w:rsidRPr="00A61560">
        <w:rPr>
          <w:rFonts w:ascii="Book Antiqua" w:hAnsi="Book Antiqua"/>
          <w:sz w:val="22"/>
          <w:szCs w:val="22"/>
        </w:rPr>
        <w:t xml:space="preserve">millones, monto razonable si consideramos </w:t>
      </w:r>
      <w:r w:rsidR="00EE69B8" w:rsidRPr="00A61560">
        <w:rPr>
          <w:rFonts w:ascii="Book Antiqua" w:hAnsi="Book Antiqua"/>
          <w:sz w:val="22"/>
          <w:szCs w:val="22"/>
        </w:rPr>
        <w:t>el efecto del Decreto sobre el comportamiento de las contrataciones</w:t>
      </w:r>
      <w:r w:rsidR="00140DF7" w:rsidRPr="00A61560">
        <w:rPr>
          <w:rFonts w:ascii="Book Antiqua" w:hAnsi="Book Antiqua"/>
          <w:sz w:val="22"/>
          <w:szCs w:val="22"/>
        </w:rPr>
        <w:t>.</w:t>
      </w:r>
      <w:r w:rsidR="0085397D" w:rsidRPr="00A61560">
        <w:rPr>
          <w:rFonts w:ascii="Book Antiqua" w:hAnsi="Book Antiqua"/>
          <w:sz w:val="22"/>
          <w:szCs w:val="22"/>
        </w:rPr>
        <w:t xml:space="preserve"> Con este ajuste el nivel de ejecución </w:t>
      </w:r>
      <w:r w:rsidR="00EB392A" w:rsidRPr="00A61560">
        <w:rPr>
          <w:rFonts w:ascii="Book Antiqua" w:hAnsi="Book Antiqua"/>
          <w:sz w:val="22"/>
          <w:szCs w:val="22"/>
        </w:rPr>
        <w:t xml:space="preserve">institucional </w:t>
      </w:r>
      <w:r w:rsidR="0085397D" w:rsidRPr="00A61560">
        <w:rPr>
          <w:rFonts w:ascii="Book Antiqua" w:hAnsi="Book Antiqua"/>
          <w:sz w:val="22"/>
          <w:szCs w:val="22"/>
        </w:rPr>
        <w:t xml:space="preserve">podría </w:t>
      </w:r>
      <w:r w:rsidR="00EB392A" w:rsidRPr="00A61560">
        <w:rPr>
          <w:rFonts w:ascii="Book Antiqua" w:hAnsi="Book Antiqua"/>
          <w:sz w:val="22"/>
          <w:szCs w:val="22"/>
        </w:rPr>
        <w:t>decirse que fue</w:t>
      </w:r>
      <w:r w:rsidR="0085397D" w:rsidRPr="00A61560">
        <w:rPr>
          <w:rFonts w:ascii="Book Antiqua" w:hAnsi="Book Antiqua"/>
          <w:sz w:val="22"/>
          <w:szCs w:val="22"/>
        </w:rPr>
        <w:t xml:space="preserve"> de 95,7%.</w:t>
      </w:r>
    </w:p>
    <w:p w14:paraId="4919D555" w14:textId="77777777" w:rsidR="00916297" w:rsidRPr="00A61560" w:rsidRDefault="00916297" w:rsidP="00E413B2">
      <w:pPr>
        <w:jc w:val="both"/>
        <w:rPr>
          <w:rFonts w:ascii="Book Antiqua" w:hAnsi="Book Antiqua"/>
          <w:sz w:val="22"/>
          <w:szCs w:val="22"/>
        </w:rPr>
      </w:pPr>
    </w:p>
    <w:p w14:paraId="7F1A098C" w14:textId="77777777" w:rsidR="00916297" w:rsidRPr="00D11A4A" w:rsidRDefault="00916297" w:rsidP="00D11A4A">
      <w:pPr>
        <w:ind w:firstLine="567"/>
        <w:jc w:val="both"/>
        <w:rPr>
          <w:rFonts w:ascii="Book Antiqua" w:hAnsi="Book Antiqua"/>
          <w:sz w:val="22"/>
          <w:szCs w:val="22"/>
        </w:rPr>
      </w:pPr>
      <w:r w:rsidRPr="00E215B1">
        <w:rPr>
          <w:rFonts w:ascii="Book Antiqua" w:hAnsi="Book Antiqua"/>
          <w:sz w:val="22"/>
          <w:szCs w:val="22"/>
        </w:rPr>
        <w:t xml:space="preserve">Por otra parte, al revisar el Informe de la </w:t>
      </w:r>
      <w:r w:rsidR="003A6248">
        <w:rPr>
          <w:rFonts w:ascii="Book Antiqua" w:hAnsi="Book Antiqua"/>
          <w:sz w:val="22"/>
          <w:szCs w:val="22"/>
        </w:rPr>
        <w:t xml:space="preserve">Dirección General de Presupuesto Nacional, </w:t>
      </w:r>
      <w:r w:rsidRPr="00E215B1">
        <w:rPr>
          <w:rFonts w:ascii="Book Antiqua" w:hAnsi="Book Antiqua"/>
          <w:sz w:val="22"/>
          <w:szCs w:val="22"/>
        </w:rPr>
        <w:t>DGPN, titulado Gobierno de la República Informe de Resultados Físicos de los Programas Ejecutados Ejercicio Económico 2017; C</w:t>
      </w:r>
      <w:r w:rsidR="00D11A4A" w:rsidRPr="00E215B1">
        <w:rPr>
          <w:rFonts w:ascii="Book Antiqua" w:hAnsi="Book Antiqua"/>
          <w:sz w:val="22"/>
          <w:szCs w:val="22"/>
        </w:rPr>
        <w:t>OMEX</w:t>
      </w:r>
      <w:r w:rsidRPr="00E215B1">
        <w:rPr>
          <w:rStyle w:val="Refdenotaalpie"/>
          <w:rFonts w:ascii="Book Antiqua" w:hAnsi="Book Antiqua"/>
          <w:sz w:val="22"/>
          <w:szCs w:val="22"/>
        </w:rPr>
        <w:footnoteReference w:id="2"/>
      </w:r>
      <w:r w:rsidRPr="00E215B1">
        <w:rPr>
          <w:rFonts w:ascii="Book Antiqua" w:hAnsi="Book Antiqua"/>
          <w:sz w:val="22"/>
          <w:szCs w:val="22"/>
        </w:rPr>
        <w:t xml:space="preserve"> tiene el segundo lugar en </w:t>
      </w:r>
      <w:proofErr w:type="spellStart"/>
      <w:r w:rsidRPr="00E215B1">
        <w:rPr>
          <w:rFonts w:ascii="Book Antiqua" w:hAnsi="Book Antiqua"/>
          <w:sz w:val="22"/>
          <w:szCs w:val="22"/>
        </w:rPr>
        <w:t>subejecución</w:t>
      </w:r>
      <w:proofErr w:type="spellEnd"/>
      <w:r w:rsidRPr="00E215B1">
        <w:rPr>
          <w:rFonts w:ascii="Book Antiqua" w:hAnsi="Book Antiqua"/>
          <w:sz w:val="22"/>
          <w:szCs w:val="22"/>
        </w:rPr>
        <w:t xml:space="preserve"> del presupuesto, 23,3%, solo es superado por el Ministerio de Ciencia, Tecnología y Telecomunicaciones con un 25,5%</w:t>
      </w:r>
      <w:r w:rsidR="00EB392A" w:rsidRPr="00E215B1">
        <w:rPr>
          <w:rFonts w:ascii="Book Antiqua" w:hAnsi="Book Antiqua"/>
          <w:sz w:val="22"/>
          <w:szCs w:val="22"/>
        </w:rPr>
        <w:t xml:space="preserve">; </w:t>
      </w:r>
      <w:r w:rsidRPr="00E215B1">
        <w:rPr>
          <w:rFonts w:ascii="Book Antiqua" w:hAnsi="Book Antiqua"/>
          <w:sz w:val="22"/>
          <w:szCs w:val="22"/>
        </w:rPr>
        <w:t xml:space="preserve"> sin embargo el monto </w:t>
      </w:r>
      <w:proofErr w:type="spellStart"/>
      <w:r w:rsidRPr="00E215B1">
        <w:rPr>
          <w:rFonts w:ascii="Book Antiqua" w:hAnsi="Book Antiqua"/>
          <w:sz w:val="22"/>
          <w:szCs w:val="22"/>
        </w:rPr>
        <w:t>subejecutado</w:t>
      </w:r>
      <w:proofErr w:type="spellEnd"/>
      <w:r w:rsidRPr="00E215B1">
        <w:rPr>
          <w:rFonts w:ascii="Book Antiqua" w:hAnsi="Book Antiqua"/>
          <w:sz w:val="22"/>
          <w:szCs w:val="22"/>
        </w:rPr>
        <w:t xml:space="preserve"> representa un 0.2% del monto </w:t>
      </w:r>
      <w:proofErr w:type="spellStart"/>
      <w:r w:rsidRPr="00E215B1">
        <w:rPr>
          <w:rFonts w:ascii="Book Antiqua" w:hAnsi="Book Antiqua"/>
          <w:sz w:val="22"/>
          <w:szCs w:val="22"/>
        </w:rPr>
        <w:t>subejecutado</w:t>
      </w:r>
      <w:proofErr w:type="spellEnd"/>
      <w:r w:rsidR="00EE69B8" w:rsidRPr="00E215B1">
        <w:rPr>
          <w:rFonts w:ascii="Book Antiqua" w:hAnsi="Book Antiqua"/>
          <w:sz w:val="22"/>
          <w:szCs w:val="22"/>
        </w:rPr>
        <w:t xml:space="preserve"> del Presupuesto Nacional</w:t>
      </w:r>
      <w:r w:rsidRPr="00E215B1">
        <w:rPr>
          <w:rFonts w:ascii="Book Antiqua" w:hAnsi="Book Antiqua"/>
          <w:sz w:val="22"/>
          <w:szCs w:val="22"/>
        </w:rPr>
        <w:t>, debido al peso ponderado que tiene el Presupuesto de COMEX, 0,09%</w:t>
      </w:r>
      <w:r w:rsidRPr="00E215B1">
        <w:rPr>
          <w:rStyle w:val="Refdenotaalpie"/>
          <w:rFonts w:ascii="Book Antiqua" w:hAnsi="Book Antiqua"/>
          <w:sz w:val="22"/>
          <w:szCs w:val="22"/>
        </w:rPr>
        <w:footnoteReference w:id="3"/>
      </w:r>
      <w:r w:rsidRPr="00E215B1">
        <w:rPr>
          <w:rFonts w:ascii="Book Antiqua" w:hAnsi="Book Antiqua"/>
          <w:sz w:val="22"/>
          <w:szCs w:val="22"/>
        </w:rPr>
        <w:t xml:space="preserve"> respecto al Presupuesto Nacional 2017.</w:t>
      </w:r>
      <w:r w:rsidRPr="00D11A4A">
        <w:rPr>
          <w:rFonts w:ascii="Book Antiqua" w:hAnsi="Book Antiqua"/>
          <w:sz w:val="22"/>
          <w:szCs w:val="22"/>
        </w:rPr>
        <w:t xml:space="preserve"> </w:t>
      </w:r>
    </w:p>
    <w:p w14:paraId="24ED40BD" w14:textId="77777777" w:rsidR="00916297" w:rsidRPr="00D11A4A" w:rsidRDefault="00916297" w:rsidP="00916297">
      <w:pPr>
        <w:jc w:val="both"/>
        <w:rPr>
          <w:rFonts w:ascii="Book Antiqua" w:hAnsi="Book Antiqua"/>
          <w:sz w:val="22"/>
          <w:szCs w:val="22"/>
        </w:rPr>
      </w:pPr>
    </w:p>
    <w:p w14:paraId="3CD95652" w14:textId="77777777" w:rsidR="00916297" w:rsidRPr="00D11A4A" w:rsidRDefault="00916297" w:rsidP="00D11A4A">
      <w:pPr>
        <w:ind w:firstLine="567"/>
        <w:jc w:val="both"/>
        <w:rPr>
          <w:rFonts w:ascii="Book Antiqua" w:hAnsi="Book Antiqua"/>
          <w:sz w:val="22"/>
          <w:szCs w:val="22"/>
        </w:rPr>
      </w:pPr>
      <w:r w:rsidRPr="00D11A4A">
        <w:rPr>
          <w:rFonts w:ascii="Book Antiqua" w:hAnsi="Book Antiqua"/>
          <w:sz w:val="22"/>
          <w:szCs w:val="22"/>
        </w:rPr>
        <w:t xml:space="preserve">De acuerdo con la información </w:t>
      </w:r>
      <w:r w:rsidR="00EB2511">
        <w:rPr>
          <w:rFonts w:ascii="Book Antiqua" w:hAnsi="Book Antiqua"/>
          <w:sz w:val="22"/>
          <w:szCs w:val="22"/>
        </w:rPr>
        <w:t xml:space="preserve">mostrada en el informe de la DGPN, </w:t>
      </w:r>
      <w:r w:rsidRPr="00D11A4A">
        <w:rPr>
          <w:rFonts w:ascii="Book Antiqua" w:hAnsi="Book Antiqua"/>
          <w:sz w:val="22"/>
          <w:szCs w:val="22"/>
        </w:rPr>
        <w:t xml:space="preserve">Cuadro 3.6 </w:t>
      </w:r>
      <w:r w:rsidR="002F2B1D">
        <w:rPr>
          <w:rFonts w:ascii="Book Antiqua" w:hAnsi="Book Antiqua"/>
          <w:sz w:val="22"/>
          <w:szCs w:val="22"/>
        </w:rPr>
        <w:t>“</w:t>
      </w:r>
      <w:r w:rsidRPr="00D11A4A">
        <w:rPr>
          <w:rFonts w:ascii="Book Antiqua" w:hAnsi="Book Antiqua"/>
          <w:sz w:val="22"/>
          <w:szCs w:val="22"/>
        </w:rPr>
        <w:t>Presupuesto Nacional 2014-2017 Monto ejecutado por título presupuestario (como porcentaje del total)</w:t>
      </w:r>
      <w:r w:rsidR="002F2B1D">
        <w:rPr>
          <w:rFonts w:ascii="Book Antiqua" w:hAnsi="Book Antiqua"/>
          <w:sz w:val="22"/>
          <w:szCs w:val="22"/>
        </w:rPr>
        <w:t>”</w:t>
      </w:r>
      <w:r w:rsidRPr="00D11A4A">
        <w:rPr>
          <w:rFonts w:ascii="Book Antiqua" w:hAnsi="Book Antiqua"/>
          <w:sz w:val="22"/>
          <w:szCs w:val="22"/>
        </w:rPr>
        <w:t>, el promedio ejecutado</w:t>
      </w:r>
      <w:r w:rsidR="002F2B1D">
        <w:rPr>
          <w:rFonts w:ascii="Book Antiqua" w:hAnsi="Book Antiqua"/>
          <w:sz w:val="22"/>
          <w:szCs w:val="22"/>
        </w:rPr>
        <w:t xml:space="preserve"> de ese periodo,</w:t>
      </w:r>
      <w:r w:rsidRPr="00D11A4A">
        <w:rPr>
          <w:rFonts w:ascii="Book Antiqua" w:hAnsi="Book Antiqua"/>
          <w:sz w:val="22"/>
          <w:szCs w:val="22"/>
        </w:rPr>
        <w:t xml:space="preserve"> por el Ministerio es del 82,7%, lo que nos da una </w:t>
      </w:r>
      <w:proofErr w:type="spellStart"/>
      <w:r w:rsidRPr="00D11A4A">
        <w:rPr>
          <w:rFonts w:ascii="Book Antiqua" w:hAnsi="Book Antiqua"/>
          <w:sz w:val="22"/>
          <w:szCs w:val="22"/>
        </w:rPr>
        <w:t>subejecución</w:t>
      </w:r>
      <w:proofErr w:type="spellEnd"/>
      <w:r w:rsidR="002F2B1D">
        <w:rPr>
          <w:rFonts w:ascii="Book Antiqua" w:hAnsi="Book Antiqua"/>
          <w:sz w:val="22"/>
          <w:szCs w:val="22"/>
        </w:rPr>
        <w:t xml:space="preserve"> promedio </w:t>
      </w:r>
      <w:r w:rsidR="0005006C">
        <w:rPr>
          <w:rFonts w:ascii="Book Antiqua" w:hAnsi="Book Antiqua"/>
          <w:sz w:val="22"/>
          <w:szCs w:val="22"/>
        </w:rPr>
        <w:t>para el</w:t>
      </w:r>
      <w:r w:rsidR="002F2B1D">
        <w:rPr>
          <w:rFonts w:ascii="Book Antiqua" w:hAnsi="Book Antiqua"/>
          <w:sz w:val="22"/>
          <w:szCs w:val="22"/>
        </w:rPr>
        <w:t xml:space="preserve"> periodo </w:t>
      </w:r>
      <w:r w:rsidRPr="00D11A4A">
        <w:rPr>
          <w:rFonts w:ascii="Book Antiqua" w:hAnsi="Book Antiqua"/>
          <w:sz w:val="22"/>
          <w:szCs w:val="22"/>
        </w:rPr>
        <w:t>de 17,7%,</w:t>
      </w:r>
      <w:r w:rsidR="002F2B1D">
        <w:rPr>
          <w:rFonts w:ascii="Book Antiqua" w:hAnsi="Book Antiqua"/>
          <w:sz w:val="22"/>
          <w:szCs w:val="22"/>
        </w:rPr>
        <w:t xml:space="preserve"> por lo que</w:t>
      </w:r>
      <w:r w:rsidRPr="00D11A4A">
        <w:rPr>
          <w:rFonts w:ascii="Book Antiqua" w:hAnsi="Book Antiqua"/>
          <w:sz w:val="22"/>
          <w:szCs w:val="22"/>
        </w:rPr>
        <w:t xml:space="preserve">, efectivamente existe un comportamiento atípico en </w:t>
      </w:r>
      <w:r w:rsidR="002F2B1D">
        <w:rPr>
          <w:rFonts w:ascii="Book Antiqua" w:hAnsi="Book Antiqua"/>
          <w:sz w:val="22"/>
          <w:szCs w:val="22"/>
        </w:rPr>
        <w:t>la ejecución d</w:t>
      </w:r>
      <w:r w:rsidRPr="00D11A4A">
        <w:rPr>
          <w:rFonts w:ascii="Book Antiqua" w:hAnsi="Book Antiqua"/>
          <w:sz w:val="22"/>
          <w:szCs w:val="22"/>
        </w:rPr>
        <w:t>el 2017</w:t>
      </w:r>
      <w:r w:rsidR="002F2B1D">
        <w:rPr>
          <w:rFonts w:ascii="Book Antiqua" w:hAnsi="Book Antiqua"/>
          <w:sz w:val="22"/>
          <w:szCs w:val="22"/>
        </w:rPr>
        <w:t xml:space="preserve">, producto de las situaciones mencionadas anteriormente, en este informe. </w:t>
      </w:r>
      <w:r w:rsidRPr="00D11A4A">
        <w:rPr>
          <w:rFonts w:ascii="Book Antiqua" w:hAnsi="Book Antiqua"/>
          <w:sz w:val="22"/>
          <w:szCs w:val="22"/>
        </w:rPr>
        <w:t xml:space="preserve"> </w:t>
      </w:r>
      <w:r w:rsidR="008B642E" w:rsidRPr="00D11A4A">
        <w:rPr>
          <w:rFonts w:ascii="Book Antiqua" w:hAnsi="Book Antiqua"/>
          <w:sz w:val="22"/>
          <w:szCs w:val="22"/>
        </w:rPr>
        <w:t>Ver Anexo No. 1.</w:t>
      </w:r>
    </w:p>
    <w:p w14:paraId="78D16273" w14:textId="77777777" w:rsidR="00916297" w:rsidRPr="00D11A4A" w:rsidRDefault="00916297" w:rsidP="00916297">
      <w:pPr>
        <w:rPr>
          <w:rFonts w:ascii="Book Antiqua" w:hAnsi="Book Antiqua"/>
          <w:sz w:val="22"/>
          <w:szCs w:val="22"/>
          <w:lang w:val="es-CR"/>
        </w:rPr>
      </w:pPr>
    </w:p>
    <w:p w14:paraId="13BACDBE" w14:textId="77777777" w:rsidR="007671BE" w:rsidRPr="00691772" w:rsidRDefault="007671BE" w:rsidP="00D11A4A">
      <w:pPr>
        <w:pStyle w:val="Ttulo1"/>
        <w:ind w:left="567" w:hanging="567"/>
        <w:jc w:val="both"/>
        <w:rPr>
          <w:rFonts w:ascii="Book Antiqua" w:hAnsi="Book Antiqua"/>
          <w:bCs/>
          <w:sz w:val="20"/>
          <w:lang w:val="es-CR"/>
        </w:rPr>
      </w:pPr>
      <w:bookmarkStart w:id="24" w:name="_Toc518394580"/>
      <w:r w:rsidRPr="00D11A4A">
        <w:rPr>
          <w:rFonts w:ascii="Book Antiqua" w:hAnsi="Book Antiqua"/>
          <w:bCs/>
          <w:sz w:val="22"/>
          <w:szCs w:val="22"/>
          <w:lang w:val="es-CR"/>
        </w:rPr>
        <w:t>2.1.1</w:t>
      </w:r>
      <w:r w:rsidR="00D11A4A">
        <w:rPr>
          <w:rFonts w:ascii="Book Antiqua" w:hAnsi="Book Antiqua"/>
          <w:bCs/>
          <w:sz w:val="22"/>
          <w:szCs w:val="22"/>
          <w:lang w:val="es-CR"/>
        </w:rPr>
        <w:tab/>
      </w:r>
      <w:r w:rsidRPr="00D11A4A">
        <w:rPr>
          <w:rFonts w:ascii="Book Antiqua" w:hAnsi="Book Antiqua"/>
          <w:bCs/>
          <w:sz w:val="22"/>
          <w:szCs w:val="22"/>
          <w:lang w:val="es-CR"/>
        </w:rPr>
        <w:t xml:space="preserve">Comportamiento de las principales </w:t>
      </w:r>
      <w:r w:rsidR="00315E64" w:rsidRPr="00D11A4A">
        <w:rPr>
          <w:rFonts w:ascii="Book Antiqua" w:hAnsi="Book Antiqua"/>
          <w:bCs/>
          <w:sz w:val="22"/>
          <w:szCs w:val="22"/>
          <w:lang w:val="es-CR"/>
        </w:rPr>
        <w:t xml:space="preserve">partidas </w:t>
      </w:r>
      <w:r w:rsidRPr="00D11A4A">
        <w:rPr>
          <w:rFonts w:ascii="Book Antiqua" w:hAnsi="Book Antiqua"/>
          <w:bCs/>
          <w:sz w:val="22"/>
          <w:szCs w:val="22"/>
          <w:lang w:val="es-CR"/>
        </w:rPr>
        <w:t>presupuestarias.</w:t>
      </w:r>
      <w:bookmarkEnd w:id="24"/>
      <w:r w:rsidRPr="00D11A4A">
        <w:rPr>
          <w:rFonts w:ascii="Book Antiqua" w:hAnsi="Book Antiqua"/>
          <w:bCs/>
          <w:sz w:val="22"/>
          <w:szCs w:val="22"/>
          <w:lang w:val="es-CR"/>
        </w:rPr>
        <w:t xml:space="preserve"> </w:t>
      </w:r>
    </w:p>
    <w:p w14:paraId="00739E29" w14:textId="77777777" w:rsidR="007671BE" w:rsidRPr="00691772" w:rsidRDefault="007671BE" w:rsidP="007671BE">
      <w:pPr>
        <w:jc w:val="both"/>
        <w:rPr>
          <w:rFonts w:ascii="Book Antiqua" w:hAnsi="Book Antiqua"/>
          <w:b/>
          <w:sz w:val="20"/>
        </w:rPr>
      </w:pPr>
    </w:p>
    <w:p w14:paraId="6E873DD8" w14:textId="77777777" w:rsidR="007671BE" w:rsidRPr="007E4B28" w:rsidRDefault="00D11A4A" w:rsidP="00D11A4A">
      <w:pPr>
        <w:tabs>
          <w:tab w:val="left" w:pos="567"/>
        </w:tabs>
        <w:rPr>
          <w:rFonts w:ascii="Book Antiqua" w:hAnsi="Book Antiqua"/>
          <w:b/>
          <w:sz w:val="20"/>
        </w:rPr>
      </w:pPr>
      <w:r w:rsidRPr="00D11A4A">
        <w:rPr>
          <w:rFonts w:ascii="Book Antiqua" w:hAnsi="Book Antiqua"/>
          <w:sz w:val="22"/>
          <w:szCs w:val="22"/>
        </w:rPr>
        <w:tab/>
      </w:r>
      <w:r w:rsidRPr="007E4B28">
        <w:rPr>
          <w:rFonts w:ascii="Book Antiqua" w:hAnsi="Book Antiqua"/>
          <w:b/>
          <w:sz w:val="22"/>
          <w:szCs w:val="22"/>
        </w:rPr>
        <w:t>Re</w:t>
      </w:r>
      <w:r w:rsidR="007671BE" w:rsidRPr="007E4B28">
        <w:rPr>
          <w:rFonts w:ascii="Book Antiqua" w:hAnsi="Book Antiqua"/>
          <w:b/>
          <w:sz w:val="22"/>
          <w:szCs w:val="22"/>
        </w:rPr>
        <w:t xml:space="preserve">muneraciones: </w:t>
      </w:r>
    </w:p>
    <w:p w14:paraId="555C7517" w14:textId="77777777" w:rsidR="007671BE" w:rsidRPr="00691772" w:rsidRDefault="007671BE" w:rsidP="007671BE">
      <w:pPr>
        <w:jc w:val="both"/>
        <w:rPr>
          <w:rFonts w:ascii="Book Antiqua" w:hAnsi="Book Antiqua"/>
          <w:sz w:val="20"/>
        </w:rPr>
      </w:pPr>
    </w:p>
    <w:p w14:paraId="5704CED8" w14:textId="77777777" w:rsidR="007671BE" w:rsidRPr="00D11A4A" w:rsidRDefault="007671BE" w:rsidP="00D11A4A">
      <w:pPr>
        <w:ind w:firstLine="567"/>
        <w:jc w:val="both"/>
        <w:rPr>
          <w:rFonts w:ascii="Book Antiqua" w:hAnsi="Book Antiqua"/>
          <w:sz w:val="22"/>
          <w:szCs w:val="22"/>
        </w:rPr>
      </w:pPr>
      <w:r w:rsidRPr="00D11A4A">
        <w:rPr>
          <w:rFonts w:ascii="Book Antiqua" w:hAnsi="Book Antiqua"/>
          <w:sz w:val="22"/>
          <w:szCs w:val="22"/>
        </w:rPr>
        <w:t xml:space="preserve">La </w:t>
      </w:r>
      <w:r w:rsidR="00334959" w:rsidRPr="00D11A4A">
        <w:rPr>
          <w:rFonts w:ascii="Book Antiqua" w:hAnsi="Book Antiqua"/>
          <w:sz w:val="22"/>
          <w:szCs w:val="22"/>
        </w:rPr>
        <w:t xml:space="preserve">partida </w:t>
      </w:r>
      <w:r w:rsidRPr="00D11A4A">
        <w:rPr>
          <w:rFonts w:ascii="Book Antiqua" w:hAnsi="Book Antiqua"/>
          <w:sz w:val="22"/>
          <w:szCs w:val="22"/>
        </w:rPr>
        <w:t>de remuneraciones</w:t>
      </w:r>
      <w:r w:rsidR="001B4107">
        <w:rPr>
          <w:rFonts w:ascii="Book Antiqua" w:hAnsi="Book Antiqua"/>
          <w:sz w:val="22"/>
          <w:szCs w:val="22"/>
        </w:rPr>
        <w:t>,</w:t>
      </w:r>
      <w:r w:rsidRPr="00D11A4A">
        <w:rPr>
          <w:rFonts w:ascii="Book Antiqua" w:hAnsi="Book Antiqua"/>
          <w:sz w:val="22"/>
          <w:szCs w:val="22"/>
        </w:rPr>
        <w:t xml:space="preserve"> </w:t>
      </w:r>
      <w:r w:rsidR="00063C87">
        <w:rPr>
          <w:rFonts w:ascii="Book Antiqua" w:hAnsi="Book Antiqua"/>
          <w:sz w:val="22"/>
          <w:szCs w:val="22"/>
        </w:rPr>
        <w:t xml:space="preserve">del Presupuesto Ordinario, </w:t>
      </w:r>
      <w:r w:rsidR="00ED3E30" w:rsidRPr="00D11A4A">
        <w:rPr>
          <w:rFonts w:ascii="Book Antiqua" w:hAnsi="Book Antiqua"/>
          <w:sz w:val="22"/>
          <w:szCs w:val="22"/>
        </w:rPr>
        <w:t>representa el 29%</w:t>
      </w:r>
      <w:r w:rsidRPr="00D11A4A">
        <w:rPr>
          <w:rFonts w:ascii="Book Antiqua" w:hAnsi="Book Antiqua"/>
          <w:sz w:val="22"/>
          <w:szCs w:val="22"/>
        </w:rPr>
        <w:t xml:space="preserve"> </w:t>
      </w:r>
      <w:r w:rsidR="00ED3E30" w:rsidRPr="00D11A4A">
        <w:rPr>
          <w:rFonts w:ascii="Book Antiqua" w:hAnsi="Book Antiqua"/>
          <w:sz w:val="22"/>
          <w:szCs w:val="22"/>
        </w:rPr>
        <w:t>del presupuesto 2017 y el 36% del presupuesto ejecutado, siendo la partida que tuvo la mayor ejecución</w:t>
      </w:r>
      <w:r w:rsidR="00AF28A5" w:rsidRPr="00D11A4A">
        <w:rPr>
          <w:rFonts w:ascii="Book Antiqua" w:hAnsi="Book Antiqua"/>
          <w:sz w:val="22"/>
          <w:szCs w:val="22"/>
        </w:rPr>
        <w:t xml:space="preserve">, </w:t>
      </w:r>
      <w:r w:rsidRPr="00D11A4A">
        <w:rPr>
          <w:rFonts w:ascii="Book Antiqua" w:hAnsi="Book Antiqua"/>
          <w:sz w:val="22"/>
          <w:szCs w:val="22"/>
        </w:rPr>
        <w:t>94%</w:t>
      </w:r>
      <w:r w:rsidR="009D4D5F">
        <w:rPr>
          <w:rFonts w:ascii="Book Antiqua" w:hAnsi="Book Antiqua"/>
          <w:sz w:val="22"/>
          <w:szCs w:val="22"/>
        </w:rPr>
        <w:t>,</w:t>
      </w:r>
      <w:r w:rsidRPr="00D11A4A">
        <w:rPr>
          <w:rFonts w:ascii="Book Antiqua" w:hAnsi="Book Antiqua"/>
          <w:sz w:val="22"/>
          <w:szCs w:val="22"/>
        </w:rPr>
        <w:t xml:space="preserve"> y para el periodo 2014-2017 </w:t>
      </w:r>
      <w:r w:rsidR="009D4D5F">
        <w:rPr>
          <w:rFonts w:ascii="Book Antiqua" w:hAnsi="Book Antiqua"/>
          <w:sz w:val="22"/>
          <w:szCs w:val="22"/>
        </w:rPr>
        <w:t xml:space="preserve">su ejecución </w:t>
      </w:r>
      <w:r w:rsidRPr="00D11A4A">
        <w:rPr>
          <w:rFonts w:ascii="Book Antiqua" w:hAnsi="Book Antiqua"/>
          <w:sz w:val="22"/>
          <w:szCs w:val="22"/>
        </w:rPr>
        <w:t>fue en promedio de 89%</w:t>
      </w:r>
      <w:r w:rsidR="009D4D5F">
        <w:rPr>
          <w:rFonts w:ascii="Book Antiqua" w:hAnsi="Book Antiqua"/>
          <w:sz w:val="22"/>
          <w:szCs w:val="22"/>
        </w:rPr>
        <w:t>.  S</w:t>
      </w:r>
      <w:r w:rsidR="00BF4055" w:rsidRPr="00D11A4A">
        <w:rPr>
          <w:rFonts w:ascii="Book Antiqua" w:hAnsi="Book Antiqua"/>
          <w:sz w:val="22"/>
          <w:szCs w:val="22"/>
        </w:rPr>
        <w:t>e observa</w:t>
      </w:r>
      <w:r w:rsidRPr="00D11A4A">
        <w:rPr>
          <w:rFonts w:ascii="Book Antiqua" w:hAnsi="Book Antiqua"/>
          <w:sz w:val="22"/>
          <w:szCs w:val="22"/>
        </w:rPr>
        <w:t xml:space="preserve"> una mejora en el porcentaje de ejecución </w:t>
      </w:r>
      <w:r w:rsidR="00BF4055" w:rsidRPr="00D11A4A">
        <w:rPr>
          <w:rFonts w:ascii="Book Antiqua" w:hAnsi="Book Antiqua"/>
          <w:sz w:val="22"/>
          <w:szCs w:val="22"/>
        </w:rPr>
        <w:t xml:space="preserve">en </w:t>
      </w:r>
      <w:r w:rsidRPr="00D11A4A">
        <w:rPr>
          <w:rFonts w:ascii="Book Antiqua" w:hAnsi="Book Antiqua"/>
          <w:sz w:val="22"/>
          <w:szCs w:val="22"/>
        </w:rPr>
        <w:t>5 puntos porcentuales</w:t>
      </w:r>
      <w:r w:rsidR="00BF4055" w:rsidRPr="00D11A4A">
        <w:rPr>
          <w:rFonts w:ascii="Book Antiqua" w:hAnsi="Book Antiqua"/>
          <w:sz w:val="22"/>
          <w:szCs w:val="22"/>
        </w:rPr>
        <w:t xml:space="preserve"> y en el nivel </w:t>
      </w:r>
      <w:r w:rsidRPr="00D11A4A">
        <w:rPr>
          <w:rFonts w:ascii="Book Antiqua" w:hAnsi="Book Antiqua"/>
          <w:sz w:val="22"/>
          <w:szCs w:val="22"/>
        </w:rPr>
        <w:t xml:space="preserve">de ocupación de las plazas.  </w:t>
      </w:r>
      <w:r w:rsidR="009074EA" w:rsidRPr="00D11A4A">
        <w:rPr>
          <w:rFonts w:ascii="Book Antiqua" w:hAnsi="Book Antiqua"/>
          <w:sz w:val="22"/>
          <w:szCs w:val="22"/>
        </w:rPr>
        <w:t>E</w:t>
      </w:r>
      <w:r w:rsidR="00AF28A5" w:rsidRPr="00D11A4A">
        <w:rPr>
          <w:rFonts w:ascii="Book Antiqua" w:hAnsi="Book Antiqua"/>
          <w:sz w:val="22"/>
          <w:szCs w:val="22"/>
        </w:rPr>
        <w:t>l</w:t>
      </w:r>
      <w:r w:rsidR="00AF28A5" w:rsidRPr="00D11A4A">
        <w:rPr>
          <w:rFonts w:ascii="Book Antiqua" w:hAnsi="Book Antiqua"/>
          <w:b/>
          <w:sz w:val="22"/>
          <w:szCs w:val="22"/>
        </w:rPr>
        <w:t xml:space="preserve"> </w:t>
      </w:r>
      <w:r w:rsidR="00AF28A5" w:rsidRPr="00D11A4A">
        <w:rPr>
          <w:rFonts w:ascii="Book Antiqua" w:hAnsi="Book Antiqua"/>
          <w:sz w:val="22"/>
          <w:szCs w:val="22"/>
        </w:rPr>
        <w:t xml:space="preserve">disponible presupuestario fue 152,4 millones, el cual se explica de la siguiente manera: </w:t>
      </w:r>
    </w:p>
    <w:p w14:paraId="6E8005FD" w14:textId="77777777" w:rsidR="007671BE" w:rsidRPr="00D11A4A" w:rsidRDefault="007671BE" w:rsidP="007671BE">
      <w:pPr>
        <w:jc w:val="both"/>
        <w:rPr>
          <w:rFonts w:ascii="Book Antiqua" w:hAnsi="Book Antiqua"/>
          <w:sz w:val="22"/>
          <w:szCs w:val="22"/>
        </w:rPr>
      </w:pPr>
    </w:p>
    <w:p w14:paraId="4072ACBA" w14:textId="77777777" w:rsidR="007671BE" w:rsidRPr="00D11A4A" w:rsidRDefault="007671BE" w:rsidP="00691772">
      <w:pPr>
        <w:ind w:firstLine="567"/>
        <w:jc w:val="both"/>
        <w:rPr>
          <w:rFonts w:ascii="Book Antiqua" w:hAnsi="Book Antiqua"/>
          <w:sz w:val="22"/>
          <w:szCs w:val="22"/>
        </w:rPr>
      </w:pPr>
      <w:r w:rsidRPr="00D11A4A">
        <w:rPr>
          <w:rFonts w:ascii="Book Antiqua" w:hAnsi="Book Antiqua"/>
          <w:sz w:val="22"/>
          <w:szCs w:val="22"/>
          <w:u w:val="single"/>
        </w:rPr>
        <w:t>Plazas vacantes</w:t>
      </w:r>
      <w:r w:rsidRPr="00D11A4A">
        <w:rPr>
          <w:rFonts w:ascii="Book Antiqua" w:hAnsi="Book Antiqua"/>
          <w:sz w:val="22"/>
          <w:szCs w:val="22"/>
        </w:rPr>
        <w:t>: 2 puestos del programa 792 Administración Central estuvieron vacantes 9 y 12 meses; 1 puesto del Programa 796, estuvo vacante 11 meses y 6 puestos profesionales estuvieron vacantes en promedio 2,5 meses.</w:t>
      </w:r>
    </w:p>
    <w:p w14:paraId="0A59321E" w14:textId="77777777" w:rsidR="007671BE" w:rsidRPr="00D11A4A" w:rsidRDefault="007671BE" w:rsidP="007671BE">
      <w:pPr>
        <w:jc w:val="both"/>
        <w:rPr>
          <w:rFonts w:ascii="Book Antiqua" w:hAnsi="Book Antiqua"/>
          <w:sz w:val="22"/>
          <w:szCs w:val="22"/>
        </w:rPr>
      </w:pPr>
    </w:p>
    <w:p w14:paraId="1AE45482" w14:textId="77777777" w:rsidR="007671BE" w:rsidRDefault="007671BE" w:rsidP="00691772">
      <w:pPr>
        <w:ind w:firstLine="567"/>
        <w:jc w:val="both"/>
        <w:rPr>
          <w:rFonts w:ascii="Book Antiqua" w:hAnsi="Book Antiqua"/>
          <w:sz w:val="22"/>
          <w:szCs w:val="22"/>
        </w:rPr>
      </w:pPr>
      <w:r w:rsidRPr="00D11A4A">
        <w:rPr>
          <w:rFonts w:ascii="Book Antiqua" w:hAnsi="Book Antiqua"/>
          <w:sz w:val="22"/>
          <w:szCs w:val="22"/>
          <w:u w:val="single"/>
        </w:rPr>
        <w:t>Diferencias en estimaciones</w:t>
      </w:r>
      <w:r w:rsidRPr="00D11A4A">
        <w:rPr>
          <w:rFonts w:ascii="Book Antiqua" w:hAnsi="Book Antiqua"/>
          <w:sz w:val="22"/>
          <w:szCs w:val="22"/>
        </w:rPr>
        <w:t>: se generaron porque en algunos puestos el porcentaje que correspondió aplicar en pago de los pluses fue diferente al porcentaje presupuestado, (porcentaje de dedicación exclusiva), el porcentaje presupuestado por concepto de costo de vida fue mayor que el otorgado por el Gobierno.</w:t>
      </w:r>
    </w:p>
    <w:p w14:paraId="448ACE20" w14:textId="77777777" w:rsidR="00DF6F72" w:rsidRPr="00D11A4A" w:rsidRDefault="00DF6F72" w:rsidP="00691772">
      <w:pPr>
        <w:ind w:firstLine="567"/>
        <w:jc w:val="both"/>
        <w:rPr>
          <w:rFonts w:ascii="Book Antiqua" w:hAnsi="Book Antiqua"/>
          <w:sz w:val="22"/>
          <w:szCs w:val="22"/>
        </w:rPr>
      </w:pPr>
    </w:p>
    <w:p w14:paraId="1C1285BB" w14:textId="77777777" w:rsidR="007671BE" w:rsidRPr="00691772" w:rsidRDefault="007671BE" w:rsidP="00691772">
      <w:pPr>
        <w:ind w:firstLine="567"/>
        <w:jc w:val="both"/>
        <w:rPr>
          <w:rFonts w:ascii="Book Antiqua" w:hAnsi="Book Antiqua"/>
          <w:sz w:val="22"/>
          <w:szCs w:val="22"/>
          <w:lang w:eastAsia="es-CR"/>
        </w:rPr>
      </w:pPr>
      <w:r w:rsidRPr="00691772">
        <w:rPr>
          <w:rFonts w:ascii="Book Antiqua" w:hAnsi="Book Antiqua"/>
          <w:sz w:val="22"/>
          <w:szCs w:val="22"/>
          <w:u w:val="single"/>
          <w:lang w:eastAsia="es-CR"/>
        </w:rPr>
        <w:t>Diferencias en tipo de cambio:</w:t>
      </w:r>
      <w:r w:rsidRPr="00691772">
        <w:rPr>
          <w:rFonts w:ascii="Book Antiqua" w:hAnsi="Book Antiqua"/>
          <w:sz w:val="22"/>
          <w:szCs w:val="22"/>
          <w:lang w:eastAsia="es-CR"/>
        </w:rPr>
        <w:t xml:space="preserve"> C</w:t>
      </w:r>
      <w:r w:rsidR="00691772" w:rsidRPr="00691772">
        <w:rPr>
          <w:rFonts w:ascii="Book Antiqua" w:hAnsi="Book Antiqua"/>
          <w:sz w:val="22"/>
          <w:szCs w:val="22"/>
          <w:lang w:eastAsia="es-CR"/>
        </w:rPr>
        <w:t>OMEX</w:t>
      </w:r>
      <w:r w:rsidRPr="00691772">
        <w:rPr>
          <w:rFonts w:ascii="Book Antiqua" w:hAnsi="Book Antiqua"/>
          <w:sz w:val="22"/>
          <w:szCs w:val="22"/>
          <w:lang w:eastAsia="es-CR"/>
        </w:rPr>
        <w:t xml:space="preserve"> cuenta con 11 puestos en el extranjero, por lo que se requiere hacer conversión de moneda, siendo el tipo de cambio empleado en el Presupuesto (establecido por Ministerio de Hacienda) generalmente diferente al tipo de cambio aplicado durante el año, en el 2017 el tipo de cambio empleado fue menor que el estimado.</w:t>
      </w:r>
    </w:p>
    <w:p w14:paraId="4F98C31A" w14:textId="77777777" w:rsidR="00B410D7" w:rsidRDefault="00B410D7" w:rsidP="00691772">
      <w:pPr>
        <w:ind w:firstLine="567"/>
        <w:jc w:val="both"/>
        <w:rPr>
          <w:rFonts w:ascii="Book Antiqua" w:hAnsi="Book Antiqua"/>
          <w:sz w:val="22"/>
          <w:szCs w:val="22"/>
        </w:rPr>
      </w:pPr>
    </w:p>
    <w:p w14:paraId="0DA12430" w14:textId="766303E1" w:rsidR="00FE48F4" w:rsidRPr="00691772" w:rsidRDefault="00FE48F4" w:rsidP="00691772">
      <w:pPr>
        <w:ind w:firstLine="567"/>
        <w:jc w:val="both"/>
        <w:rPr>
          <w:rFonts w:ascii="Book Antiqua" w:hAnsi="Book Antiqua"/>
          <w:sz w:val="22"/>
          <w:szCs w:val="22"/>
        </w:rPr>
      </w:pPr>
      <w:r w:rsidRPr="00691772">
        <w:rPr>
          <w:rFonts w:ascii="Book Antiqua" w:hAnsi="Book Antiqua"/>
          <w:sz w:val="22"/>
          <w:szCs w:val="22"/>
        </w:rPr>
        <w:t xml:space="preserve">Al respecto, las plazas vacantes se originan de </w:t>
      </w:r>
      <w:r w:rsidR="0005006C">
        <w:rPr>
          <w:rFonts w:ascii="Book Antiqua" w:hAnsi="Book Antiqua"/>
          <w:sz w:val="22"/>
          <w:szCs w:val="22"/>
        </w:rPr>
        <w:t xml:space="preserve">la </w:t>
      </w:r>
      <w:r w:rsidRPr="00691772">
        <w:rPr>
          <w:rFonts w:ascii="Book Antiqua" w:hAnsi="Book Antiqua"/>
          <w:sz w:val="22"/>
          <w:szCs w:val="22"/>
        </w:rPr>
        <w:t xml:space="preserve">aplicación de </w:t>
      </w:r>
      <w:r w:rsidR="0005006C">
        <w:rPr>
          <w:rFonts w:ascii="Book Antiqua" w:hAnsi="Book Antiqua"/>
          <w:sz w:val="22"/>
          <w:szCs w:val="22"/>
        </w:rPr>
        <w:t xml:space="preserve">las </w:t>
      </w:r>
      <w:r w:rsidRPr="00691772">
        <w:rPr>
          <w:rFonts w:ascii="Book Antiqua" w:hAnsi="Book Antiqua"/>
          <w:sz w:val="22"/>
          <w:szCs w:val="22"/>
        </w:rPr>
        <w:t>directrices que restringen la utilización de las plazas</w:t>
      </w:r>
      <w:r w:rsidR="003A2074">
        <w:rPr>
          <w:rFonts w:ascii="Book Antiqua" w:hAnsi="Book Antiqua"/>
          <w:sz w:val="22"/>
          <w:szCs w:val="22"/>
        </w:rPr>
        <w:t xml:space="preserve">.   Debido a que los recursos sobrantes, de la partida de remuneraciones, no pueden trasladarse a otras partidas presupuestarias, </w:t>
      </w:r>
      <w:r w:rsidR="0005006C">
        <w:rPr>
          <w:rFonts w:ascii="Book Antiqua" w:hAnsi="Book Antiqua"/>
          <w:sz w:val="22"/>
          <w:szCs w:val="22"/>
        </w:rPr>
        <w:t>es conveniente que</w:t>
      </w:r>
      <w:r w:rsidR="003A2074">
        <w:rPr>
          <w:rFonts w:ascii="Book Antiqua" w:hAnsi="Book Antiqua"/>
          <w:sz w:val="22"/>
          <w:szCs w:val="22"/>
        </w:rPr>
        <w:t xml:space="preserve"> </w:t>
      </w:r>
      <w:r w:rsidR="0005006C">
        <w:rPr>
          <w:rFonts w:ascii="Book Antiqua" w:hAnsi="Book Antiqua"/>
          <w:sz w:val="22"/>
          <w:szCs w:val="22"/>
        </w:rPr>
        <w:t xml:space="preserve">las estimaciones </w:t>
      </w:r>
      <w:r w:rsidR="0045668E">
        <w:rPr>
          <w:rFonts w:ascii="Book Antiqua" w:hAnsi="Book Antiqua"/>
          <w:sz w:val="22"/>
          <w:szCs w:val="22"/>
        </w:rPr>
        <w:t xml:space="preserve">por concepto </w:t>
      </w:r>
      <w:r w:rsidR="003A2074">
        <w:rPr>
          <w:rFonts w:ascii="Book Antiqua" w:hAnsi="Book Antiqua"/>
          <w:sz w:val="22"/>
          <w:szCs w:val="22"/>
        </w:rPr>
        <w:t>de</w:t>
      </w:r>
      <w:r w:rsidR="00A56F90">
        <w:rPr>
          <w:rFonts w:ascii="Book Antiqua" w:hAnsi="Book Antiqua"/>
          <w:sz w:val="22"/>
          <w:szCs w:val="22"/>
        </w:rPr>
        <w:t xml:space="preserve"> </w:t>
      </w:r>
      <w:r w:rsidR="003A2074">
        <w:rPr>
          <w:rFonts w:ascii="Book Antiqua" w:hAnsi="Book Antiqua"/>
          <w:sz w:val="22"/>
          <w:szCs w:val="22"/>
        </w:rPr>
        <w:t>pluses salariales</w:t>
      </w:r>
      <w:r w:rsidR="0045668E">
        <w:rPr>
          <w:rFonts w:ascii="Book Antiqua" w:hAnsi="Book Antiqua"/>
          <w:sz w:val="22"/>
          <w:szCs w:val="22"/>
        </w:rPr>
        <w:t>,</w:t>
      </w:r>
      <w:r w:rsidR="00A56F90">
        <w:rPr>
          <w:rFonts w:ascii="Book Antiqua" w:hAnsi="Book Antiqua"/>
          <w:sz w:val="22"/>
          <w:szCs w:val="22"/>
        </w:rPr>
        <w:t xml:space="preserve"> de las plazas vacantes se ajuste, al comportamiento histórico o promedio del periodo, de al menos 3 años. </w:t>
      </w:r>
    </w:p>
    <w:p w14:paraId="79F60353" w14:textId="77777777" w:rsidR="00FE48F4" w:rsidRPr="00691772" w:rsidRDefault="00FE48F4" w:rsidP="006161F0">
      <w:pPr>
        <w:jc w:val="both"/>
        <w:rPr>
          <w:rFonts w:ascii="Book Antiqua" w:hAnsi="Book Antiqua"/>
          <w:sz w:val="22"/>
          <w:szCs w:val="22"/>
        </w:rPr>
      </w:pPr>
    </w:p>
    <w:p w14:paraId="4A6CCA83" w14:textId="77777777" w:rsidR="00E53522" w:rsidRDefault="00BF4055" w:rsidP="00691772">
      <w:pPr>
        <w:ind w:firstLine="567"/>
        <w:jc w:val="both"/>
        <w:rPr>
          <w:rFonts w:ascii="Book Antiqua" w:hAnsi="Book Antiqua"/>
          <w:sz w:val="22"/>
          <w:szCs w:val="22"/>
        </w:rPr>
      </w:pPr>
      <w:r w:rsidRPr="00691772">
        <w:rPr>
          <w:rFonts w:ascii="Book Antiqua" w:hAnsi="Book Antiqua"/>
          <w:sz w:val="22"/>
          <w:szCs w:val="22"/>
        </w:rPr>
        <w:t>Adicionalmente, u</w:t>
      </w:r>
      <w:r w:rsidR="006161F0" w:rsidRPr="00691772">
        <w:rPr>
          <w:rFonts w:ascii="Book Antiqua" w:hAnsi="Book Antiqua"/>
          <w:sz w:val="22"/>
          <w:szCs w:val="22"/>
        </w:rPr>
        <w:t>na parte del personal de C</w:t>
      </w:r>
      <w:r w:rsidR="00691772" w:rsidRPr="00691772">
        <w:rPr>
          <w:rFonts w:ascii="Book Antiqua" w:hAnsi="Book Antiqua"/>
          <w:sz w:val="22"/>
          <w:szCs w:val="22"/>
        </w:rPr>
        <w:t>OMEX</w:t>
      </w:r>
      <w:r w:rsidR="006161F0" w:rsidRPr="00691772">
        <w:rPr>
          <w:rFonts w:ascii="Book Antiqua" w:hAnsi="Book Antiqua"/>
          <w:sz w:val="22"/>
          <w:szCs w:val="22"/>
        </w:rPr>
        <w:t xml:space="preserve"> es </w:t>
      </w:r>
      <w:r w:rsidR="00714148" w:rsidRPr="00691772">
        <w:rPr>
          <w:rFonts w:ascii="Book Antiqua" w:hAnsi="Book Antiqua"/>
          <w:sz w:val="22"/>
          <w:szCs w:val="22"/>
        </w:rPr>
        <w:t>remunerado</w:t>
      </w:r>
      <w:r w:rsidR="006161F0" w:rsidRPr="00691772">
        <w:rPr>
          <w:rFonts w:ascii="Book Antiqua" w:hAnsi="Book Antiqua"/>
          <w:sz w:val="22"/>
          <w:szCs w:val="22"/>
        </w:rPr>
        <w:t xml:space="preserve"> </w:t>
      </w:r>
      <w:r w:rsidR="00714148" w:rsidRPr="00691772">
        <w:rPr>
          <w:rFonts w:ascii="Book Antiqua" w:hAnsi="Book Antiqua"/>
          <w:sz w:val="22"/>
          <w:szCs w:val="22"/>
        </w:rPr>
        <w:t xml:space="preserve">con </w:t>
      </w:r>
      <w:r w:rsidR="00714148" w:rsidRPr="0005006C">
        <w:rPr>
          <w:rFonts w:ascii="Book Antiqua" w:hAnsi="Book Antiqua"/>
          <w:b/>
          <w:sz w:val="22"/>
          <w:szCs w:val="22"/>
        </w:rPr>
        <w:t>recursos provenientes d</w:t>
      </w:r>
      <w:r w:rsidR="006161F0" w:rsidRPr="0005006C">
        <w:rPr>
          <w:rFonts w:ascii="Book Antiqua" w:hAnsi="Book Antiqua"/>
          <w:b/>
          <w:sz w:val="22"/>
          <w:szCs w:val="22"/>
        </w:rPr>
        <w:t xml:space="preserve">el convenio interinstitucional </w:t>
      </w:r>
      <w:r w:rsidR="00691772" w:rsidRPr="0005006C">
        <w:rPr>
          <w:rFonts w:ascii="Book Antiqua" w:hAnsi="Book Antiqua"/>
          <w:b/>
          <w:sz w:val="22"/>
          <w:szCs w:val="22"/>
        </w:rPr>
        <w:t>COMEX-PROCOMER</w:t>
      </w:r>
      <w:r w:rsidR="006161F0" w:rsidRPr="00691772">
        <w:rPr>
          <w:rFonts w:ascii="Book Antiqua" w:hAnsi="Book Antiqua"/>
          <w:sz w:val="22"/>
          <w:szCs w:val="22"/>
        </w:rPr>
        <w:t xml:space="preserve">.  </w:t>
      </w:r>
      <w:r w:rsidR="00FE48F4" w:rsidRPr="00691772">
        <w:rPr>
          <w:rFonts w:ascii="Book Antiqua" w:hAnsi="Book Antiqua"/>
          <w:sz w:val="22"/>
          <w:szCs w:val="22"/>
        </w:rPr>
        <w:t>E</w:t>
      </w:r>
      <w:r w:rsidR="006161F0" w:rsidRPr="00691772">
        <w:rPr>
          <w:rFonts w:ascii="Book Antiqua" w:hAnsi="Book Antiqua"/>
          <w:sz w:val="22"/>
          <w:szCs w:val="22"/>
        </w:rPr>
        <w:t xml:space="preserve">l convenio otorga recursos para el pago de remuneraciones y cargas sociales por </w:t>
      </w:r>
      <w:bookmarkStart w:id="25" w:name="_Hlk513112496"/>
      <w:r w:rsidR="006161F0" w:rsidRPr="00691772">
        <w:rPr>
          <w:rFonts w:ascii="Book Antiqua" w:hAnsi="Book Antiqua" w:cs="Arial"/>
          <w:sz w:val="22"/>
          <w:szCs w:val="22"/>
        </w:rPr>
        <w:t>¢</w:t>
      </w:r>
      <w:bookmarkEnd w:id="25"/>
      <w:r w:rsidR="006161F0" w:rsidRPr="00691772">
        <w:rPr>
          <w:rFonts w:ascii="Book Antiqua" w:hAnsi="Book Antiqua"/>
          <w:sz w:val="22"/>
          <w:szCs w:val="22"/>
        </w:rPr>
        <w:t>2.</w:t>
      </w:r>
      <w:r w:rsidR="00EE6D50" w:rsidRPr="00691772">
        <w:rPr>
          <w:rFonts w:ascii="Book Antiqua" w:hAnsi="Book Antiqua"/>
          <w:sz w:val="22"/>
          <w:szCs w:val="22"/>
        </w:rPr>
        <w:t>305</w:t>
      </w:r>
      <w:r w:rsidR="006161F0" w:rsidRPr="00691772">
        <w:rPr>
          <w:rFonts w:ascii="Book Antiqua" w:hAnsi="Book Antiqua"/>
          <w:sz w:val="22"/>
          <w:szCs w:val="22"/>
        </w:rPr>
        <w:t>,</w:t>
      </w:r>
      <w:r w:rsidR="00EE6D50" w:rsidRPr="00691772">
        <w:rPr>
          <w:rFonts w:ascii="Book Antiqua" w:hAnsi="Book Antiqua"/>
          <w:sz w:val="22"/>
          <w:szCs w:val="22"/>
        </w:rPr>
        <w:t xml:space="preserve">00 </w:t>
      </w:r>
      <w:r w:rsidR="006161F0" w:rsidRPr="00691772">
        <w:rPr>
          <w:rFonts w:ascii="Book Antiqua" w:hAnsi="Book Antiqua"/>
          <w:sz w:val="22"/>
          <w:szCs w:val="22"/>
        </w:rPr>
        <w:t>millones, cifra que representa el 8</w:t>
      </w:r>
      <w:r w:rsidR="00714148" w:rsidRPr="00691772">
        <w:rPr>
          <w:rFonts w:ascii="Book Antiqua" w:hAnsi="Book Antiqua"/>
          <w:sz w:val="22"/>
          <w:szCs w:val="22"/>
        </w:rPr>
        <w:t>9,8</w:t>
      </w:r>
      <w:r w:rsidR="006161F0" w:rsidRPr="00691772">
        <w:rPr>
          <w:rFonts w:ascii="Book Antiqua" w:hAnsi="Book Antiqua"/>
          <w:sz w:val="22"/>
          <w:szCs w:val="22"/>
        </w:rPr>
        <w:t xml:space="preserve">% adicional </w:t>
      </w:r>
      <w:r w:rsidR="00714148" w:rsidRPr="00691772">
        <w:rPr>
          <w:rFonts w:ascii="Book Antiqua" w:hAnsi="Book Antiqua"/>
          <w:sz w:val="22"/>
          <w:szCs w:val="22"/>
        </w:rPr>
        <w:t>al</w:t>
      </w:r>
      <w:r w:rsidR="006161F0" w:rsidRPr="00691772">
        <w:rPr>
          <w:rFonts w:ascii="Book Antiqua" w:hAnsi="Book Antiqua"/>
          <w:sz w:val="22"/>
          <w:szCs w:val="22"/>
        </w:rPr>
        <w:t xml:space="preserve"> monto </w:t>
      </w:r>
      <w:r w:rsidR="00714148" w:rsidRPr="00691772">
        <w:rPr>
          <w:rFonts w:ascii="Book Antiqua" w:hAnsi="Book Antiqua"/>
          <w:sz w:val="22"/>
          <w:szCs w:val="22"/>
        </w:rPr>
        <w:t>del Presupuesto Ordinario d</w:t>
      </w:r>
      <w:r w:rsidR="006161F0" w:rsidRPr="00691772">
        <w:rPr>
          <w:rFonts w:ascii="Book Antiqua" w:hAnsi="Book Antiqua"/>
          <w:sz w:val="22"/>
          <w:szCs w:val="22"/>
        </w:rPr>
        <w:t xml:space="preserve">el Ministerio </w:t>
      </w:r>
      <w:r w:rsidR="002B1D16" w:rsidRPr="00691772">
        <w:rPr>
          <w:rFonts w:ascii="Book Antiqua" w:hAnsi="Book Antiqua"/>
          <w:sz w:val="22"/>
          <w:szCs w:val="22"/>
        </w:rPr>
        <w:t xml:space="preserve">en </w:t>
      </w:r>
      <w:r w:rsidR="006161F0" w:rsidRPr="00691772">
        <w:rPr>
          <w:rFonts w:ascii="Book Antiqua" w:hAnsi="Book Antiqua"/>
          <w:sz w:val="22"/>
          <w:szCs w:val="22"/>
        </w:rPr>
        <w:t xml:space="preserve">esta partida. </w:t>
      </w:r>
      <w:r w:rsidR="0045668E">
        <w:rPr>
          <w:rFonts w:ascii="Book Antiqua" w:hAnsi="Book Antiqua"/>
          <w:sz w:val="22"/>
          <w:szCs w:val="22"/>
        </w:rPr>
        <w:t xml:space="preserve"> Situación que incide</w:t>
      </w:r>
      <w:r w:rsidR="006161F0" w:rsidRPr="00691772">
        <w:rPr>
          <w:rFonts w:ascii="Book Antiqua" w:hAnsi="Book Antiqua"/>
          <w:sz w:val="22"/>
          <w:szCs w:val="22"/>
        </w:rPr>
        <w:t xml:space="preserve"> </w:t>
      </w:r>
      <w:r w:rsidRPr="00691772">
        <w:rPr>
          <w:rFonts w:ascii="Book Antiqua" w:hAnsi="Book Antiqua"/>
          <w:sz w:val="22"/>
          <w:szCs w:val="22"/>
        </w:rPr>
        <w:t xml:space="preserve">favorablemente </w:t>
      </w:r>
      <w:r w:rsidR="006161F0" w:rsidRPr="00691772">
        <w:rPr>
          <w:rFonts w:ascii="Book Antiqua" w:hAnsi="Book Antiqua"/>
          <w:sz w:val="22"/>
          <w:szCs w:val="22"/>
        </w:rPr>
        <w:t xml:space="preserve">en el </w:t>
      </w:r>
      <w:r w:rsidR="0045668E">
        <w:rPr>
          <w:rFonts w:ascii="Book Antiqua" w:hAnsi="Book Antiqua"/>
          <w:sz w:val="22"/>
          <w:szCs w:val="22"/>
        </w:rPr>
        <w:t>balance</w:t>
      </w:r>
      <w:r w:rsidR="006161F0" w:rsidRPr="00691772">
        <w:rPr>
          <w:rFonts w:ascii="Book Antiqua" w:hAnsi="Book Antiqua"/>
          <w:sz w:val="22"/>
          <w:szCs w:val="22"/>
        </w:rPr>
        <w:t xml:space="preserve"> presupuestario</w:t>
      </w:r>
      <w:r w:rsidR="0045668E">
        <w:rPr>
          <w:rFonts w:ascii="Book Antiqua" w:hAnsi="Book Antiqua"/>
          <w:sz w:val="22"/>
          <w:szCs w:val="22"/>
        </w:rPr>
        <w:t xml:space="preserve">, entre las diferentes </w:t>
      </w:r>
    </w:p>
    <w:p w14:paraId="30564A29" w14:textId="77777777" w:rsidR="00E53522" w:rsidRDefault="00E53522" w:rsidP="00E53522">
      <w:pPr>
        <w:jc w:val="both"/>
        <w:rPr>
          <w:rFonts w:ascii="Book Antiqua" w:hAnsi="Book Antiqua"/>
          <w:sz w:val="22"/>
          <w:szCs w:val="22"/>
        </w:rPr>
      </w:pPr>
    </w:p>
    <w:p w14:paraId="6DEA88B3" w14:textId="010ED036" w:rsidR="00F63C05" w:rsidRPr="00243FE4" w:rsidRDefault="0045668E" w:rsidP="00E53522">
      <w:pPr>
        <w:jc w:val="both"/>
        <w:rPr>
          <w:rFonts w:ascii="Book Antiqua" w:hAnsi="Book Antiqua"/>
          <w:sz w:val="22"/>
          <w:szCs w:val="22"/>
        </w:rPr>
      </w:pPr>
      <w:r>
        <w:rPr>
          <w:rFonts w:ascii="Book Antiqua" w:hAnsi="Book Antiqua"/>
          <w:sz w:val="22"/>
          <w:szCs w:val="22"/>
        </w:rPr>
        <w:t>partidas</w:t>
      </w:r>
      <w:r w:rsidR="006161F0" w:rsidRPr="00691772">
        <w:rPr>
          <w:rFonts w:ascii="Book Antiqua" w:hAnsi="Book Antiqua"/>
          <w:sz w:val="22"/>
          <w:szCs w:val="22"/>
        </w:rPr>
        <w:t xml:space="preserve">, pues de no ser así, la partida de remuneraciones </w:t>
      </w:r>
      <w:r w:rsidR="00714148" w:rsidRPr="00691772">
        <w:rPr>
          <w:rFonts w:ascii="Book Antiqua" w:hAnsi="Book Antiqua"/>
          <w:sz w:val="22"/>
          <w:szCs w:val="22"/>
        </w:rPr>
        <w:t>e</w:t>
      </w:r>
      <w:r w:rsidR="00F63C05" w:rsidRPr="00691772">
        <w:rPr>
          <w:rFonts w:ascii="Book Antiqua" w:hAnsi="Book Antiqua"/>
          <w:sz w:val="22"/>
          <w:szCs w:val="22"/>
        </w:rPr>
        <w:t xml:space="preserve">n el </w:t>
      </w:r>
      <w:r w:rsidR="00037A04" w:rsidRPr="00691772">
        <w:rPr>
          <w:rFonts w:ascii="Book Antiqua" w:hAnsi="Book Antiqua"/>
          <w:sz w:val="22"/>
          <w:szCs w:val="22"/>
        </w:rPr>
        <w:t>año 2017</w:t>
      </w:r>
      <w:r w:rsidR="00F63C05" w:rsidRPr="00691772">
        <w:rPr>
          <w:rFonts w:ascii="Book Antiqua" w:hAnsi="Book Antiqua"/>
          <w:sz w:val="22"/>
          <w:szCs w:val="22"/>
        </w:rPr>
        <w:t xml:space="preserve"> </w:t>
      </w:r>
      <w:r>
        <w:rPr>
          <w:rFonts w:ascii="Book Antiqua" w:hAnsi="Book Antiqua"/>
          <w:sz w:val="22"/>
          <w:szCs w:val="22"/>
        </w:rPr>
        <w:t>representaría e</w:t>
      </w:r>
      <w:r w:rsidR="006161F0" w:rsidRPr="00691772">
        <w:rPr>
          <w:rFonts w:ascii="Book Antiqua" w:hAnsi="Book Antiqua"/>
          <w:sz w:val="22"/>
          <w:szCs w:val="22"/>
        </w:rPr>
        <w:t xml:space="preserve">l </w:t>
      </w:r>
      <w:r w:rsidR="00714148" w:rsidRPr="00691772">
        <w:rPr>
          <w:rFonts w:ascii="Book Antiqua" w:hAnsi="Book Antiqua"/>
          <w:sz w:val="22"/>
          <w:szCs w:val="22"/>
        </w:rPr>
        <w:t>55</w:t>
      </w:r>
      <w:r w:rsidR="006161F0" w:rsidRPr="00691772">
        <w:rPr>
          <w:rFonts w:ascii="Book Antiqua" w:hAnsi="Book Antiqua"/>
          <w:sz w:val="22"/>
          <w:szCs w:val="22"/>
        </w:rPr>
        <w:t xml:space="preserve">% del presupuesto del Ministerio.  </w:t>
      </w:r>
      <w:r>
        <w:rPr>
          <w:rFonts w:ascii="Book Antiqua" w:hAnsi="Book Antiqua"/>
          <w:sz w:val="22"/>
          <w:szCs w:val="22"/>
        </w:rPr>
        <w:t xml:space="preserve">Siendo el </w:t>
      </w:r>
      <w:r w:rsidR="007A1653">
        <w:rPr>
          <w:rFonts w:ascii="Book Antiqua" w:hAnsi="Book Antiqua"/>
          <w:sz w:val="22"/>
          <w:szCs w:val="22"/>
        </w:rPr>
        <w:t>capital humano</w:t>
      </w:r>
      <w:r>
        <w:rPr>
          <w:rFonts w:ascii="Book Antiqua" w:hAnsi="Book Antiqua"/>
          <w:sz w:val="22"/>
          <w:szCs w:val="22"/>
        </w:rPr>
        <w:t xml:space="preserve"> el </w:t>
      </w:r>
      <w:r w:rsidR="007A1653">
        <w:rPr>
          <w:rFonts w:ascii="Book Antiqua" w:hAnsi="Book Antiqua"/>
          <w:sz w:val="22"/>
          <w:szCs w:val="22"/>
        </w:rPr>
        <w:t>principal recurso para la productividad institucional, es importante lograr, en la medida de lo posible, el pleno empleo</w:t>
      </w:r>
      <w:r w:rsidR="007E4B28">
        <w:rPr>
          <w:rFonts w:ascii="Book Antiqua" w:hAnsi="Book Antiqua" w:cs="Arial"/>
          <w:sz w:val="22"/>
          <w:szCs w:val="22"/>
        </w:rPr>
        <w:t xml:space="preserve">, a fin de </w:t>
      </w:r>
      <w:r w:rsidR="007A1653">
        <w:rPr>
          <w:rFonts w:ascii="Book Antiqua" w:hAnsi="Book Antiqua" w:cs="Arial"/>
          <w:sz w:val="22"/>
          <w:szCs w:val="22"/>
        </w:rPr>
        <w:t xml:space="preserve">asegurarnos el fortalecimiento de </w:t>
      </w:r>
      <w:r w:rsidR="00F63C05" w:rsidRPr="00243FE4">
        <w:rPr>
          <w:rFonts w:ascii="Book Antiqua" w:hAnsi="Book Antiqua"/>
          <w:sz w:val="22"/>
          <w:szCs w:val="22"/>
        </w:rPr>
        <w:t xml:space="preserve">las actividades institucionales. </w:t>
      </w:r>
    </w:p>
    <w:p w14:paraId="598B3D7A" w14:textId="77777777" w:rsidR="00F63C05" w:rsidRPr="00243FE4" w:rsidRDefault="00F63C05" w:rsidP="006161F0">
      <w:pPr>
        <w:jc w:val="both"/>
        <w:rPr>
          <w:rFonts w:ascii="Book Antiqua" w:hAnsi="Book Antiqua"/>
          <w:sz w:val="22"/>
          <w:szCs w:val="22"/>
        </w:rPr>
      </w:pPr>
    </w:p>
    <w:p w14:paraId="4DC2544D" w14:textId="77777777" w:rsidR="00F63C05" w:rsidRPr="00243FE4" w:rsidRDefault="00F63C05" w:rsidP="00243FE4">
      <w:pPr>
        <w:ind w:firstLine="567"/>
        <w:jc w:val="both"/>
        <w:rPr>
          <w:rFonts w:ascii="Book Antiqua" w:hAnsi="Book Antiqua"/>
          <w:sz w:val="22"/>
          <w:szCs w:val="22"/>
        </w:rPr>
      </w:pPr>
      <w:r w:rsidRPr="00243FE4">
        <w:rPr>
          <w:rFonts w:ascii="Book Antiqua" w:hAnsi="Book Antiqua"/>
          <w:sz w:val="22"/>
          <w:szCs w:val="22"/>
        </w:rPr>
        <w:t xml:space="preserve">Los recursos </w:t>
      </w:r>
      <w:r w:rsidR="00FA6B88" w:rsidRPr="00243FE4">
        <w:rPr>
          <w:rFonts w:ascii="Book Antiqua" w:hAnsi="Book Antiqua"/>
          <w:sz w:val="22"/>
          <w:szCs w:val="22"/>
        </w:rPr>
        <w:t xml:space="preserve">del convenio </w:t>
      </w:r>
      <w:r w:rsidR="00FA6B88">
        <w:rPr>
          <w:rFonts w:ascii="Book Antiqua" w:hAnsi="Book Antiqua"/>
          <w:sz w:val="22"/>
          <w:szCs w:val="22"/>
        </w:rPr>
        <w:t>COMEX-PROCOMER</w:t>
      </w:r>
      <w:r w:rsidR="00FA6B88" w:rsidRPr="00243FE4">
        <w:rPr>
          <w:rFonts w:ascii="Book Antiqua" w:hAnsi="Book Antiqua"/>
          <w:sz w:val="22"/>
          <w:szCs w:val="22"/>
        </w:rPr>
        <w:t xml:space="preserve"> </w:t>
      </w:r>
      <w:r w:rsidR="00FA6B88">
        <w:rPr>
          <w:rFonts w:ascii="Book Antiqua" w:hAnsi="Book Antiqua"/>
          <w:sz w:val="22"/>
          <w:szCs w:val="22"/>
        </w:rPr>
        <w:t xml:space="preserve">asignados a </w:t>
      </w:r>
      <w:r w:rsidR="00714148" w:rsidRPr="00243FE4">
        <w:rPr>
          <w:rFonts w:ascii="Book Antiqua" w:hAnsi="Book Antiqua"/>
          <w:sz w:val="22"/>
          <w:szCs w:val="22"/>
        </w:rPr>
        <w:t xml:space="preserve">esta partida, que </w:t>
      </w:r>
      <w:r w:rsidRPr="00243FE4">
        <w:rPr>
          <w:rFonts w:ascii="Book Antiqua" w:hAnsi="Book Antiqua"/>
          <w:sz w:val="22"/>
          <w:szCs w:val="22"/>
        </w:rPr>
        <w:t>no</w:t>
      </w:r>
      <w:r w:rsidR="00714148" w:rsidRPr="00243FE4">
        <w:rPr>
          <w:rFonts w:ascii="Book Antiqua" w:hAnsi="Book Antiqua"/>
          <w:sz w:val="22"/>
          <w:szCs w:val="22"/>
        </w:rPr>
        <w:t xml:space="preserve"> se</w:t>
      </w:r>
      <w:r w:rsidRPr="00243FE4">
        <w:rPr>
          <w:rFonts w:ascii="Book Antiqua" w:hAnsi="Book Antiqua"/>
          <w:sz w:val="22"/>
          <w:szCs w:val="22"/>
        </w:rPr>
        <w:t xml:space="preserve"> utiliza</w:t>
      </w:r>
      <w:r w:rsidR="00714148" w:rsidRPr="00243FE4">
        <w:rPr>
          <w:rFonts w:ascii="Book Antiqua" w:hAnsi="Book Antiqua"/>
          <w:sz w:val="22"/>
          <w:szCs w:val="22"/>
        </w:rPr>
        <w:t>ron</w:t>
      </w:r>
      <w:r w:rsidR="003D691A" w:rsidRPr="00243FE4">
        <w:rPr>
          <w:rFonts w:ascii="Book Antiqua" w:hAnsi="Book Antiqua"/>
          <w:sz w:val="22"/>
          <w:szCs w:val="22"/>
        </w:rPr>
        <w:t>, entre otras situaciones</w:t>
      </w:r>
      <w:r w:rsidR="00714148" w:rsidRPr="00243FE4">
        <w:rPr>
          <w:rFonts w:ascii="Book Antiqua" w:hAnsi="Book Antiqua"/>
          <w:sz w:val="22"/>
          <w:szCs w:val="22"/>
        </w:rPr>
        <w:t xml:space="preserve">, </w:t>
      </w:r>
      <w:r w:rsidR="00FA6B88">
        <w:rPr>
          <w:rFonts w:ascii="Book Antiqua" w:hAnsi="Book Antiqua"/>
          <w:sz w:val="22"/>
          <w:szCs w:val="22"/>
        </w:rPr>
        <w:t>obedeció</w:t>
      </w:r>
      <w:r w:rsidR="00714148" w:rsidRPr="00243FE4">
        <w:rPr>
          <w:rFonts w:ascii="Book Antiqua" w:hAnsi="Book Antiqua"/>
          <w:sz w:val="22"/>
          <w:szCs w:val="22"/>
        </w:rPr>
        <w:t xml:space="preserve"> a</w:t>
      </w:r>
      <w:r w:rsidRPr="00243FE4">
        <w:rPr>
          <w:rFonts w:ascii="Book Antiqua" w:hAnsi="Book Antiqua"/>
          <w:sz w:val="22"/>
          <w:szCs w:val="22"/>
        </w:rPr>
        <w:t>:</w:t>
      </w:r>
    </w:p>
    <w:p w14:paraId="3328E5CA" w14:textId="77777777" w:rsidR="00F63C05" w:rsidRPr="00243FE4" w:rsidRDefault="00F63C05" w:rsidP="006161F0">
      <w:pPr>
        <w:jc w:val="both"/>
        <w:rPr>
          <w:rFonts w:ascii="Book Antiqua" w:hAnsi="Book Antiqua"/>
          <w:sz w:val="22"/>
          <w:szCs w:val="22"/>
        </w:rPr>
      </w:pPr>
    </w:p>
    <w:p w14:paraId="43044BBA" w14:textId="77777777" w:rsidR="00F63C05" w:rsidRDefault="00F63C05" w:rsidP="00A15676">
      <w:pPr>
        <w:ind w:firstLine="567"/>
        <w:jc w:val="both"/>
        <w:rPr>
          <w:rFonts w:ascii="Book Antiqua" w:hAnsi="Book Antiqua"/>
          <w:sz w:val="22"/>
          <w:szCs w:val="22"/>
        </w:rPr>
      </w:pPr>
      <w:r w:rsidRPr="00243FE4">
        <w:rPr>
          <w:rFonts w:ascii="Book Antiqua" w:hAnsi="Book Antiqua"/>
          <w:sz w:val="22"/>
          <w:szCs w:val="22"/>
          <w:u w:val="single"/>
        </w:rPr>
        <w:t>Plazas vacantes</w:t>
      </w:r>
      <w:r w:rsidRPr="00243FE4">
        <w:rPr>
          <w:rFonts w:ascii="Book Antiqua" w:hAnsi="Book Antiqua"/>
          <w:sz w:val="22"/>
          <w:szCs w:val="22"/>
        </w:rPr>
        <w:t xml:space="preserve">: 1 plaza de negociador comercial 5 de la Dirección </w:t>
      </w:r>
      <w:r w:rsidR="00FE48F4" w:rsidRPr="00243FE4">
        <w:rPr>
          <w:rFonts w:ascii="Book Antiqua" w:hAnsi="Book Antiqua"/>
          <w:sz w:val="22"/>
          <w:szCs w:val="22"/>
        </w:rPr>
        <w:t xml:space="preserve">de </w:t>
      </w:r>
      <w:r w:rsidRPr="00243FE4">
        <w:rPr>
          <w:rFonts w:ascii="Book Antiqua" w:hAnsi="Book Antiqua"/>
          <w:sz w:val="22"/>
          <w:szCs w:val="22"/>
        </w:rPr>
        <w:t>Inversión estuvo 11 meses sin utilizarse.</w:t>
      </w:r>
    </w:p>
    <w:p w14:paraId="16D9F424" w14:textId="77777777" w:rsidR="00A15676" w:rsidRPr="00243FE4" w:rsidRDefault="00A15676" w:rsidP="00A15676">
      <w:pPr>
        <w:ind w:firstLine="567"/>
        <w:jc w:val="both"/>
        <w:rPr>
          <w:rFonts w:ascii="Book Antiqua" w:hAnsi="Book Antiqua"/>
          <w:sz w:val="22"/>
          <w:szCs w:val="22"/>
        </w:rPr>
      </w:pPr>
    </w:p>
    <w:p w14:paraId="4277CD30" w14:textId="77777777" w:rsidR="00F63C05" w:rsidRDefault="00F63C05" w:rsidP="00A15676">
      <w:pPr>
        <w:ind w:firstLine="567"/>
        <w:jc w:val="both"/>
        <w:rPr>
          <w:rFonts w:ascii="Book Antiqua" w:hAnsi="Book Antiqua"/>
          <w:sz w:val="22"/>
          <w:szCs w:val="22"/>
        </w:rPr>
      </w:pPr>
      <w:r w:rsidRPr="00243FE4">
        <w:rPr>
          <w:rFonts w:ascii="Book Antiqua" w:hAnsi="Book Antiqua"/>
          <w:sz w:val="22"/>
          <w:szCs w:val="22"/>
          <w:u w:val="single"/>
        </w:rPr>
        <w:t>Plazas temporales</w:t>
      </w:r>
      <w:r w:rsidRPr="00243FE4">
        <w:rPr>
          <w:rFonts w:ascii="Book Antiqua" w:hAnsi="Book Antiqua"/>
          <w:sz w:val="22"/>
          <w:szCs w:val="22"/>
        </w:rPr>
        <w:t xml:space="preserve">: </w:t>
      </w:r>
      <w:r w:rsidR="003D691A" w:rsidRPr="00243FE4">
        <w:rPr>
          <w:rFonts w:ascii="Book Antiqua" w:hAnsi="Book Antiqua"/>
          <w:sz w:val="22"/>
          <w:szCs w:val="22"/>
        </w:rPr>
        <w:t xml:space="preserve">Varias plazas temporales estuvieron vacantes varios meses: </w:t>
      </w:r>
      <w:proofErr w:type="gramStart"/>
      <w:r w:rsidRPr="00243FE4">
        <w:rPr>
          <w:rFonts w:ascii="Book Antiqua" w:hAnsi="Book Antiqua"/>
          <w:sz w:val="22"/>
          <w:szCs w:val="22"/>
        </w:rPr>
        <w:t>4  plazas</w:t>
      </w:r>
      <w:proofErr w:type="gramEnd"/>
      <w:r w:rsidRPr="00243FE4">
        <w:rPr>
          <w:rFonts w:ascii="Book Antiqua" w:hAnsi="Book Antiqua"/>
          <w:sz w:val="22"/>
          <w:szCs w:val="22"/>
        </w:rPr>
        <w:t xml:space="preserve"> </w:t>
      </w:r>
      <w:r w:rsidR="003D691A" w:rsidRPr="00243FE4">
        <w:rPr>
          <w:rFonts w:ascii="Book Antiqua" w:hAnsi="Book Antiqua"/>
          <w:sz w:val="22"/>
          <w:szCs w:val="22"/>
        </w:rPr>
        <w:t xml:space="preserve">para Puestos Fronterizos: una de </w:t>
      </w:r>
      <w:r w:rsidRPr="00243FE4">
        <w:rPr>
          <w:rFonts w:ascii="Book Antiqua" w:hAnsi="Book Antiqua"/>
          <w:sz w:val="22"/>
          <w:szCs w:val="22"/>
        </w:rPr>
        <w:t xml:space="preserve"> negociador</w:t>
      </w:r>
      <w:r w:rsidR="003D691A" w:rsidRPr="00243FE4">
        <w:rPr>
          <w:rFonts w:ascii="Book Antiqua" w:hAnsi="Book Antiqua"/>
          <w:sz w:val="22"/>
          <w:szCs w:val="22"/>
        </w:rPr>
        <w:t xml:space="preserve"> comercial </w:t>
      </w:r>
      <w:r w:rsidRPr="00243FE4">
        <w:rPr>
          <w:rFonts w:ascii="Book Antiqua" w:hAnsi="Book Antiqua"/>
          <w:sz w:val="22"/>
          <w:szCs w:val="22"/>
        </w:rPr>
        <w:t>4</w:t>
      </w:r>
      <w:r w:rsidR="003D691A" w:rsidRPr="00243FE4">
        <w:rPr>
          <w:rFonts w:ascii="Book Antiqua" w:hAnsi="Book Antiqua"/>
          <w:sz w:val="22"/>
          <w:szCs w:val="22"/>
        </w:rPr>
        <w:t xml:space="preserve"> (5 meses), una de negociador comercial 3, una de Asistente Negociador 3 (3 meses) y una de Asistente Negociador 2 (10 meses).   Además</w:t>
      </w:r>
      <w:r w:rsidR="002E524F" w:rsidRPr="00243FE4">
        <w:rPr>
          <w:rFonts w:ascii="Book Antiqua" w:hAnsi="Book Antiqua"/>
          <w:sz w:val="22"/>
          <w:szCs w:val="22"/>
        </w:rPr>
        <w:t>,</w:t>
      </w:r>
      <w:r w:rsidR="003D691A" w:rsidRPr="00243FE4">
        <w:rPr>
          <w:rFonts w:ascii="Book Antiqua" w:hAnsi="Book Antiqua"/>
          <w:sz w:val="22"/>
          <w:szCs w:val="22"/>
        </w:rPr>
        <w:t xml:space="preserve"> una plaza de Negociador Comercial 2 (8 meses) de la Dirección General de Comercio Exterior. </w:t>
      </w:r>
    </w:p>
    <w:p w14:paraId="0907888D" w14:textId="77777777" w:rsidR="00A15676" w:rsidRPr="00243FE4" w:rsidRDefault="00A15676" w:rsidP="00A15676">
      <w:pPr>
        <w:ind w:firstLine="567"/>
        <w:jc w:val="both"/>
        <w:rPr>
          <w:rFonts w:ascii="Book Antiqua" w:hAnsi="Book Antiqua"/>
          <w:sz w:val="22"/>
          <w:szCs w:val="22"/>
        </w:rPr>
      </w:pPr>
    </w:p>
    <w:p w14:paraId="010E4219" w14:textId="77777777" w:rsidR="00E42432" w:rsidRPr="00243FE4" w:rsidRDefault="00E42432" w:rsidP="00A15676">
      <w:pPr>
        <w:ind w:firstLine="567"/>
        <w:jc w:val="both"/>
        <w:rPr>
          <w:rFonts w:ascii="Book Antiqua" w:hAnsi="Book Antiqua"/>
          <w:sz w:val="22"/>
          <w:szCs w:val="22"/>
          <w:lang w:val="es-ES"/>
        </w:rPr>
      </w:pPr>
      <w:r w:rsidRPr="00243FE4">
        <w:rPr>
          <w:rFonts w:ascii="Book Antiqua" w:hAnsi="Book Antiqua"/>
          <w:sz w:val="22"/>
          <w:szCs w:val="22"/>
          <w:u w:val="single"/>
        </w:rPr>
        <w:t>Otros factores</w:t>
      </w:r>
      <w:r w:rsidRPr="00243FE4">
        <w:rPr>
          <w:rFonts w:ascii="Book Antiqua" w:hAnsi="Book Antiqua"/>
          <w:sz w:val="22"/>
          <w:szCs w:val="22"/>
        </w:rPr>
        <w:t xml:space="preserve">: </w:t>
      </w:r>
      <w:r w:rsidRPr="00243FE4">
        <w:rPr>
          <w:rFonts w:ascii="Book Antiqua" w:hAnsi="Book Antiqua"/>
          <w:sz w:val="22"/>
          <w:szCs w:val="22"/>
          <w:lang w:val="es-ES"/>
        </w:rPr>
        <w:t xml:space="preserve">No se aplicó el 3% estimado como aumento del costo de vida (los salarios de Convenio para el 2017 no tuvieron revaloración salarial); la eliminación de una de las plazas temporales </w:t>
      </w:r>
      <w:r w:rsidR="00BF4055" w:rsidRPr="00243FE4">
        <w:rPr>
          <w:rFonts w:ascii="Book Antiqua" w:hAnsi="Book Antiqua"/>
          <w:sz w:val="22"/>
          <w:szCs w:val="22"/>
          <w:lang w:val="es-ES"/>
        </w:rPr>
        <w:t>y la otra quedo vacante por renuncia de la funcionaria; además, se tramit</w:t>
      </w:r>
      <w:r w:rsidR="00A15676">
        <w:rPr>
          <w:rFonts w:ascii="Book Antiqua" w:hAnsi="Book Antiqua"/>
          <w:sz w:val="22"/>
          <w:szCs w:val="22"/>
          <w:lang w:val="es-ES"/>
        </w:rPr>
        <w:t>ó</w:t>
      </w:r>
      <w:r w:rsidR="00BF4055" w:rsidRPr="00243FE4">
        <w:rPr>
          <w:rFonts w:ascii="Book Antiqua" w:hAnsi="Book Antiqua"/>
          <w:sz w:val="22"/>
          <w:szCs w:val="22"/>
          <w:lang w:val="es-ES"/>
        </w:rPr>
        <w:t xml:space="preserve"> un permiso por medio tiempo, todo lo cual redujo el gasto por este concepto.</w:t>
      </w:r>
      <w:r w:rsidR="00FE48F4" w:rsidRPr="00243FE4">
        <w:rPr>
          <w:rFonts w:ascii="Book Antiqua" w:hAnsi="Book Antiqua"/>
          <w:sz w:val="22"/>
          <w:szCs w:val="22"/>
          <w:lang w:val="es-ES"/>
        </w:rPr>
        <w:t xml:space="preserve">   </w:t>
      </w:r>
    </w:p>
    <w:p w14:paraId="1B0A6764" w14:textId="77777777" w:rsidR="00AB6E7B" w:rsidRPr="00243FE4" w:rsidRDefault="00AB6E7B" w:rsidP="00E42432">
      <w:pPr>
        <w:jc w:val="both"/>
        <w:rPr>
          <w:rFonts w:ascii="Book Antiqua" w:hAnsi="Book Antiqua"/>
          <w:sz w:val="22"/>
          <w:szCs w:val="22"/>
          <w:lang w:val="es-ES"/>
        </w:rPr>
      </w:pPr>
    </w:p>
    <w:p w14:paraId="792D248B" w14:textId="77777777" w:rsidR="00AB6E7B" w:rsidRDefault="000A4B29" w:rsidP="00A15676">
      <w:pPr>
        <w:ind w:firstLine="567"/>
        <w:jc w:val="both"/>
        <w:rPr>
          <w:rFonts w:ascii="Book Antiqua" w:hAnsi="Book Antiqua"/>
          <w:sz w:val="22"/>
          <w:szCs w:val="22"/>
          <w:lang w:val="es-ES"/>
        </w:rPr>
      </w:pPr>
      <w:r>
        <w:rPr>
          <w:rFonts w:ascii="Book Antiqua" w:hAnsi="Book Antiqua"/>
          <w:sz w:val="22"/>
          <w:szCs w:val="22"/>
          <w:lang w:val="es-ES"/>
        </w:rPr>
        <w:t>Las</w:t>
      </w:r>
      <w:r w:rsidR="002E60B1">
        <w:rPr>
          <w:rFonts w:ascii="Book Antiqua" w:hAnsi="Book Antiqua"/>
          <w:sz w:val="22"/>
          <w:szCs w:val="22"/>
          <w:lang w:val="es-ES"/>
        </w:rPr>
        <w:t xml:space="preserve"> </w:t>
      </w:r>
      <w:r w:rsidR="00FA6B88">
        <w:rPr>
          <w:rFonts w:ascii="Book Antiqua" w:hAnsi="Book Antiqua"/>
          <w:sz w:val="22"/>
          <w:szCs w:val="22"/>
          <w:lang w:val="es-ES"/>
        </w:rPr>
        <w:t>plazas vacantes</w:t>
      </w:r>
      <w:r>
        <w:rPr>
          <w:rFonts w:ascii="Book Antiqua" w:hAnsi="Book Antiqua"/>
          <w:sz w:val="22"/>
          <w:szCs w:val="22"/>
          <w:lang w:val="es-ES"/>
        </w:rPr>
        <w:t xml:space="preserve"> por periodos mayores a tres meses podrían afectar la actividad de una Unidad, cuando se tiene u</w:t>
      </w:r>
      <w:r w:rsidR="00AB6E7B" w:rsidRPr="00243FE4">
        <w:rPr>
          <w:rFonts w:ascii="Book Antiqua" w:hAnsi="Book Antiqua"/>
          <w:sz w:val="22"/>
          <w:szCs w:val="22"/>
          <w:lang w:val="es-ES"/>
        </w:rPr>
        <w:t xml:space="preserve">na identificación adecuada de los recursos de personal </w:t>
      </w:r>
      <w:r>
        <w:rPr>
          <w:rFonts w:ascii="Book Antiqua" w:hAnsi="Book Antiqua"/>
          <w:sz w:val="22"/>
          <w:szCs w:val="22"/>
          <w:lang w:val="es-ES"/>
        </w:rPr>
        <w:t xml:space="preserve">para ésta, por lo que en esos casos </w:t>
      </w:r>
      <w:r w:rsidR="00775F6C">
        <w:rPr>
          <w:rFonts w:ascii="Book Antiqua" w:hAnsi="Book Antiqua"/>
          <w:sz w:val="22"/>
          <w:szCs w:val="22"/>
          <w:lang w:val="es-ES"/>
        </w:rPr>
        <w:t>d</w:t>
      </w:r>
      <w:r w:rsidR="00AB6E7B" w:rsidRPr="00243FE4">
        <w:rPr>
          <w:rFonts w:ascii="Book Antiqua" w:hAnsi="Book Antiqua"/>
          <w:sz w:val="22"/>
          <w:szCs w:val="22"/>
          <w:lang w:val="es-ES"/>
        </w:rPr>
        <w:t xml:space="preserve">ebería </w:t>
      </w:r>
      <w:r w:rsidR="002E60B1">
        <w:rPr>
          <w:rFonts w:ascii="Book Antiqua" w:hAnsi="Book Antiqua"/>
          <w:sz w:val="22"/>
          <w:szCs w:val="22"/>
          <w:lang w:val="es-ES"/>
        </w:rPr>
        <w:t>reflejarse su</w:t>
      </w:r>
      <w:r w:rsidR="00AB6E7B" w:rsidRPr="00243FE4">
        <w:rPr>
          <w:rFonts w:ascii="Book Antiqua" w:hAnsi="Book Antiqua"/>
          <w:sz w:val="22"/>
          <w:szCs w:val="22"/>
          <w:lang w:val="es-ES"/>
        </w:rPr>
        <w:t xml:space="preserve"> impacto</w:t>
      </w:r>
      <w:r w:rsidR="00775F6C">
        <w:rPr>
          <w:rFonts w:ascii="Book Antiqua" w:hAnsi="Book Antiqua"/>
          <w:sz w:val="22"/>
          <w:szCs w:val="22"/>
          <w:lang w:val="es-ES"/>
        </w:rPr>
        <w:t>,</w:t>
      </w:r>
      <w:r w:rsidR="00AB6E7B" w:rsidRPr="00243FE4">
        <w:rPr>
          <w:rFonts w:ascii="Book Antiqua" w:hAnsi="Book Antiqua"/>
          <w:sz w:val="22"/>
          <w:szCs w:val="22"/>
          <w:lang w:val="es-ES"/>
        </w:rPr>
        <w:t xml:space="preserve"> en las actividades de ésta y en </w:t>
      </w:r>
      <w:r w:rsidR="002E60B1">
        <w:rPr>
          <w:rFonts w:ascii="Book Antiqua" w:hAnsi="Book Antiqua"/>
          <w:sz w:val="22"/>
          <w:szCs w:val="22"/>
          <w:lang w:val="es-ES"/>
        </w:rPr>
        <w:t xml:space="preserve">el cumplimiento de </w:t>
      </w:r>
      <w:r w:rsidR="00AB6E7B" w:rsidRPr="00243FE4">
        <w:rPr>
          <w:rFonts w:ascii="Book Antiqua" w:hAnsi="Book Antiqua"/>
          <w:sz w:val="22"/>
          <w:szCs w:val="22"/>
          <w:lang w:val="es-ES"/>
        </w:rPr>
        <w:t>los objetivos y metas</w:t>
      </w:r>
      <w:r w:rsidR="002E60B1">
        <w:rPr>
          <w:rFonts w:ascii="Book Antiqua" w:hAnsi="Book Antiqua"/>
          <w:sz w:val="22"/>
          <w:szCs w:val="22"/>
          <w:lang w:val="es-ES"/>
        </w:rPr>
        <w:t xml:space="preserve">. De lo contrario, </w:t>
      </w:r>
      <w:r w:rsidR="00775F6C">
        <w:rPr>
          <w:rFonts w:ascii="Book Antiqua" w:hAnsi="Book Antiqua"/>
          <w:sz w:val="22"/>
          <w:szCs w:val="22"/>
          <w:lang w:val="es-ES"/>
        </w:rPr>
        <w:t xml:space="preserve">podría haber </w:t>
      </w:r>
      <w:r>
        <w:rPr>
          <w:rFonts w:ascii="Book Antiqua" w:hAnsi="Book Antiqua"/>
          <w:sz w:val="22"/>
          <w:szCs w:val="22"/>
          <w:lang w:val="es-ES"/>
        </w:rPr>
        <w:t xml:space="preserve">una inadecuada asignación de </w:t>
      </w:r>
      <w:r w:rsidR="002E60B1">
        <w:rPr>
          <w:rFonts w:ascii="Book Antiqua" w:hAnsi="Book Antiqua"/>
          <w:sz w:val="22"/>
          <w:szCs w:val="22"/>
          <w:lang w:val="es-ES"/>
        </w:rPr>
        <w:t>recursos de personal.</w:t>
      </w:r>
    </w:p>
    <w:p w14:paraId="4E35B096" w14:textId="77777777" w:rsidR="00FE48F4" w:rsidRDefault="00FE48F4" w:rsidP="007671BE">
      <w:pPr>
        <w:jc w:val="both"/>
        <w:rPr>
          <w:rFonts w:ascii="Book Antiqua" w:hAnsi="Book Antiqua"/>
          <w:b/>
          <w:sz w:val="22"/>
          <w:szCs w:val="22"/>
        </w:rPr>
      </w:pPr>
    </w:p>
    <w:p w14:paraId="7CC45A22" w14:textId="0C2A3182" w:rsidR="007671BE" w:rsidRDefault="007671BE" w:rsidP="007671BE">
      <w:pPr>
        <w:jc w:val="both"/>
        <w:rPr>
          <w:rFonts w:ascii="Book Antiqua" w:hAnsi="Book Antiqua"/>
          <w:b/>
          <w:sz w:val="22"/>
          <w:szCs w:val="22"/>
        </w:rPr>
      </w:pPr>
      <w:r w:rsidRPr="00243FE4">
        <w:rPr>
          <w:rFonts w:ascii="Book Antiqua" w:hAnsi="Book Antiqua"/>
          <w:b/>
          <w:sz w:val="22"/>
          <w:szCs w:val="22"/>
        </w:rPr>
        <w:t>Servicios:</w:t>
      </w:r>
    </w:p>
    <w:p w14:paraId="49BA01EC" w14:textId="77777777" w:rsidR="00E53522" w:rsidRPr="00243FE4" w:rsidRDefault="00E53522" w:rsidP="007671BE">
      <w:pPr>
        <w:jc w:val="both"/>
        <w:rPr>
          <w:rFonts w:ascii="Book Antiqua" w:hAnsi="Book Antiqua"/>
          <w:b/>
          <w:sz w:val="22"/>
          <w:szCs w:val="22"/>
        </w:rPr>
      </w:pPr>
    </w:p>
    <w:p w14:paraId="13C2BCEC" w14:textId="77777777" w:rsidR="00926F06" w:rsidRDefault="00BF7E2D" w:rsidP="00926F06">
      <w:pPr>
        <w:ind w:firstLine="708"/>
        <w:jc w:val="both"/>
        <w:rPr>
          <w:rFonts w:ascii="Book Antiqua" w:hAnsi="Book Antiqua"/>
          <w:sz w:val="22"/>
          <w:szCs w:val="22"/>
        </w:rPr>
      </w:pPr>
      <w:r w:rsidRPr="00243FE4">
        <w:rPr>
          <w:rFonts w:ascii="Book Antiqua" w:hAnsi="Book Antiqua"/>
          <w:sz w:val="22"/>
          <w:szCs w:val="22"/>
        </w:rPr>
        <w:t xml:space="preserve">A esta partida se le asignó el 38% del </w:t>
      </w:r>
      <w:r w:rsidR="007671BE" w:rsidRPr="00243FE4">
        <w:rPr>
          <w:rFonts w:ascii="Book Antiqua" w:hAnsi="Book Antiqua"/>
          <w:sz w:val="22"/>
          <w:szCs w:val="22"/>
        </w:rPr>
        <w:t xml:space="preserve">Presupuesto </w:t>
      </w:r>
      <w:r w:rsidR="00720632">
        <w:rPr>
          <w:rFonts w:ascii="Book Antiqua" w:hAnsi="Book Antiqua"/>
          <w:sz w:val="22"/>
          <w:szCs w:val="22"/>
        </w:rPr>
        <w:t xml:space="preserve">Ordinario </w:t>
      </w:r>
      <w:r w:rsidR="007671BE" w:rsidRPr="00243FE4">
        <w:rPr>
          <w:rFonts w:ascii="Book Antiqua" w:hAnsi="Book Antiqua"/>
          <w:sz w:val="22"/>
          <w:szCs w:val="22"/>
        </w:rPr>
        <w:t>del 2017</w:t>
      </w:r>
      <w:r w:rsidR="00CD12DA" w:rsidRPr="00243FE4">
        <w:rPr>
          <w:rFonts w:ascii="Book Antiqua" w:hAnsi="Book Antiqua"/>
          <w:sz w:val="22"/>
          <w:szCs w:val="22"/>
        </w:rPr>
        <w:t xml:space="preserve"> (</w:t>
      </w:r>
      <w:bookmarkStart w:id="26" w:name="_Hlk513196919"/>
      <w:r w:rsidR="00CD12DA" w:rsidRPr="00243FE4">
        <w:rPr>
          <w:rFonts w:ascii="Book Antiqua" w:hAnsi="Book Antiqua"/>
          <w:sz w:val="22"/>
          <w:szCs w:val="22"/>
        </w:rPr>
        <w:t>¢</w:t>
      </w:r>
      <w:bookmarkEnd w:id="26"/>
      <w:r w:rsidR="00CD12DA" w:rsidRPr="00243FE4">
        <w:rPr>
          <w:rFonts w:ascii="Book Antiqua" w:hAnsi="Book Antiqua"/>
          <w:sz w:val="22"/>
          <w:szCs w:val="22"/>
        </w:rPr>
        <w:t xml:space="preserve"> 3.364 millones), sin embargo, su ejecución fue del </w:t>
      </w:r>
      <w:r w:rsidR="007671BE" w:rsidRPr="00243FE4">
        <w:rPr>
          <w:rFonts w:ascii="Book Antiqua" w:hAnsi="Book Antiqua"/>
          <w:sz w:val="22"/>
          <w:szCs w:val="22"/>
        </w:rPr>
        <w:t>62</w:t>
      </w:r>
      <w:r w:rsidR="00CD12DA" w:rsidRPr="00243FE4">
        <w:rPr>
          <w:rFonts w:ascii="Book Antiqua" w:hAnsi="Book Antiqua"/>
          <w:sz w:val="22"/>
          <w:szCs w:val="22"/>
        </w:rPr>
        <w:t>% o sea (¢2.073,3 millones)</w:t>
      </w:r>
      <w:r w:rsidR="008C1ECD" w:rsidRPr="00243FE4">
        <w:rPr>
          <w:rFonts w:ascii="Book Antiqua" w:hAnsi="Book Antiqua"/>
          <w:sz w:val="22"/>
          <w:szCs w:val="22"/>
        </w:rPr>
        <w:t xml:space="preserve">, quedando un remanente de </w:t>
      </w:r>
      <w:r w:rsidR="00E42432" w:rsidRPr="00243FE4">
        <w:rPr>
          <w:rFonts w:ascii="Book Antiqua" w:hAnsi="Book Antiqua"/>
          <w:sz w:val="22"/>
          <w:szCs w:val="22"/>
        </w:rPr>
        <w:t>¢1.290,7 millones.</w:t>
      </w:r>
      <w:r w:rsidR="007A16D9" w:rsidRPr="00243FE4">
        <w:rPr>
          <w:rFonts w:ascii="Book Antiqua" w:hAnsi="Book Antiqua"/>
          <w:sz w:val="22"/>
          <w:szCs w:val="22"/>
        </w:rPr>
        <w:t xml:space="preserve">  </w:t>
      </w:r>
      <w:r w:rsidR="00E42432" w:rsidRPr="00243FE4">
        <w:rPr>
          <w:rFonts w:ascii="Book Antiqua" w:hAnsi="Book Antiqua"/>
          <w:sz w:val="22"/>
          <w:szCs w:val="22"/>
        </w:rPr>
        <w:t>E</w:t>
      </w:r>
      <w:r w:rsidR="007A16D9" w:rsidRPr="00243FE4">
        <w:rPr>
          <w:rFonts w:ascii="Book Antiqua" w:hAnsi="Book Antiqua"/>
          <w:sz w:val="22"/>
          <w:szCs w:val="22"/>
        </w:rPr>
        <w:t xml:space="preserve">sta partida en el periodo 2014-2016 tuvo una ejecución promedio del </w:t>
      </w:r>
      <w:r w:rsidR="007671BE" w:rsidRPr="00243FE4">
        <w:rPr>
          <w:rFonts w:ascii="Book Antiqua" w:hAnsi="Book Antiqua"/>
          <w:sz w:val="22"/>
          <w:szCs w:val="22"/>
        </w:rPr>
        <w:t>85%, o sea, la ejecución</w:t>
      </w:r>
      <w:r w:rsidR="007A16D9" w:rsidRPr="00243FE4">
        <w:rPr>
          <w:rFonts w:ascii="Book Antiqua" w:hAnsi="Book Antiqua"/>
          <w:sz w:val="22"/>
          <w:szCs w:val="22"/>
        </w:rPr>
        <w:t xml:space="preserve"> mostrada en el 2017 fue menor en </w:t>
      </w:r>
      <w:r w:rsidR="007671BE" w:rsidRPr="00243FE4">
        <w:rPr>
          <w:rFonts w:ascii="Book Antiqua" w:hAnsi="Book Antiqua"/>
          <w:sz w:val="22"/>
          <w:szCs w:val="22"/>
        </w:rPr>
        <w:t xml:space="preserve">23 puntos porcentuales.  </w:t>
      </w:r>
    </w:p>
    <w:p w14:paraId="1FA15AEE" w14:textId="77777777" w:rsidR="00E53522" w:rsidRDefault="00E53522" w:rsidP="00926F06">
      <w:pPr>
        <w:ind w:firstLine="708"/>
        <w:jc w:val="both"/>
        <w:rPr>
          <w:rFonts w:ascii="Book Antiqua" w:hAnsi="Book Antiqua"/>
          <w:sz w:val="22"/>
          <w:szCs w:val="22"/>
        </w:rPr>
      </w:pPr>
    </w:p>
    <w:p w14:paraId="30D652DF" w14:textId="7967D69E" w:rsidR="008915C3" w:rsidRDefault="00720632" w:rsidP="00926F06">
      <w:pPr>
        <w:ind w:firstLine="708"/>
        <w:jc w:val="both"/>
        <w:rPr>
          <w:rFonts w:ascii="Book Antiqua" w:hAnsi="Book Antiqua"/>
          <w:sz w:val="22"/>
          <w:szCs w:val="22"/>
        </w:rPr>
      </w:pPr>
      <w:r>
        <w:rPr>
          <w:rFonts w:ascii="Book Antiqua" w:hAnsi="Book Antiqua"/>
          <w:sz w:val="22"/>
          <w:szCs w:val="22"/>
        </w:rPr>
        <w:t>Adicionalmente,</w:t>
      </w:r>
      <w:r w:rsidR="00926F06">
        <w:rPr>
          <w:rFonts w:ascii="Book Antiqua" w:hAnsi="Book Antiqua"/>
          <w:sz w:val="22"/>
          <w:szCs w:val="22"/>
        </w:rPr>
        <w:t xml:space="preserve"> e</w:t>
      </w:r>
      <w:r>
        <w:rPr>
          <w:rFonts w:ascii="Book Antiqua" w:hAnsi="Book Antiqua"/>
          <w:sz w:val="22"/>
          <w:szCs w:val="22"/>
        </w:rPr>
        <w:t>sta partida es reforzada</w:t>
      </w:r>
      <w:r w:rsidRPr="00A15676">
        <w:rPr>
          <w:rFonts w:ascii="Book Antiqua" w:hAnsi="Book Antiqua"/>
          <w:sz w:val="22"/>
          <w:szCs w:val="22"/>
        </w:rPr>
        <w:t xml:space="preserve">, con recursos del Convenio </w:t>
      </w:r>
      <w:r>
        <w:rPr>
          <w:rFonts w:ascii="Book Antiqua" w:hAnsi="Book Antiqua"/>
          <w:sz w:val="22"/>
          <w:szCs w:val="22"/>
        </w:rPr>
        <w:t>COMEX-PROCOMER.  E</w:t>
      </w:r>
      <w:r w:rsidRPr="00A15676">
        <w:rPr>
          <w:rFonts w:ascii="Book Antiqua" w:hAnsi="Book Antiqua"/>
          <w:sz w:val="22"/>
          <w:szCs w:val="22"/>
        </w:rPr>
        <w:t xml:space="preserve">n el 2017 el monto asignado </w:t>
      </w:r>
      <w:r>
        <w:rPr>
          <w:rFonts w:ascii="Book Antiqua" w:hAnsi="Book Antiqua"/>
          <w:sz w:val="22"/>
          <w:szCs w:val="22"/>
        </w:rPr>
        <w:t xml:space="preserve">por el convenio </w:t>
      </w:r>
      <w:r w:rsidRPr="00A15676">
        <w:rPr>
          <w:rFonts w:ascii="Book Antiqua" w:hAnsi="Book Antiqua"/>
          <w:sz w:val="22"/>
          <w:szCs w:val="22"/>
        </w:rPr>
        <w:t>fue de ¢3</w:t>
      </w:r>
      <w:r>
        <w:rPr>
          <w:rFonts w:ascii="Book Antiqua" w:hAnsi="Book Antiqua"/>
          <w:sz w:val="22"/>
          <w:szCs w:val="22"/>
        </w:rPr>
        <w:t>49,38</w:t>
      </w:r>
      <w:r w:rsidRPr="00A15676">
        <w:rPr>
          <w:rFonts w:ascii="Book Antiqua" w:hAnsi="Book Antiqua"/>
          <w:sz w:val="22"/>
          <w:szCs w:val="22"/>
        </w:rPr>
        <w:t xml:space="preserve"> millones de colones, de los cuales quedaron sin ejecutar el 48,8%, o sea </w:t>
      </w:r>
      <w:bookmarkStart w:id="27" w:name="_Hlk515279449"/>
      <w:r w:rsidRPr="00A15676">
        <w:rPr>
          <w:rFonts w:ascii="Book Antiqua" w:hAnsi="Book Antiqua"/>
          <w:sz w:val="22"/>
          <w:szCs w:val="22"/>
        </w:rPr>
        <w:t xml:space="preserve">¢171,1 </w:t>
      </w:r>
      <w:bookmarkEnd w:id="27"/>
      <w:r w:rsidRPr="00A15676">
        <w:rPr>
          <w:rFonts w:ascii="Book Antiqua" w:hAnsi="Book Antiqua"/>
          <w:sz w:val="22"/>
          <w:szCs w:val="22"/>
        </w:rPr>
        <w:t>millones</w:t>
      </w:r>
      <w:r>
        <w:rPr>
          <w:rFonts w:ascii="Book Antiqua" w:hAnsi="Book Antiqua"/>
          <w:sz w:val="22"/>
          <w:szCs w:val="22"/>
        </w:rPr>
        <w:t xml:space="preserve">.   </w:t>
      </w:r>
    </w:p>
    <w:p w14:paraId="29360423" w14:textId="77777777" w:rsidR="008915C3" w:rsidRDefault="008915C3" w:rsidP="00926F06">
      <w:pPr>
        <w:ind w:firstLine="708"/>
        <w:jc w:val="both"/>
        <w:rPr>
          <w:rFonts w:ascii="Book Antiqua" w:hAnsi="Book Antiqua"/>
          <w:sz w:val="22"/>
          <w:szCs w:val="22"/>
        </w:rPr>
      </w:pPr>
    </w:p>
    <w:p w14:paraId="7C160C46" w14:textId="77777777" w:rsidR="00E53522" w:rsidRDefault="00720632" w:rsidP="00926F06">
      <w:pPr>
        <w:ind w:firstLine="708"/>
        <w:jc w:val="both"/>
        <w:rPr>
          <w:rFonts w:ascii="Book Antiqua" w:hAnsi="Book Antiqua"/>
          <w:sz w:val="22"/>
          <w:szCs w:val="22"/>
        </w:rPr>
      </w:pPr>
      <w:r>
        <w:rPr>
          <w:rFonts w:ascii="Book Antiqua" w:hAnsi="Book Antiqua"/>
          <w:sz w:val="22"/>
          <w:szCs w:val="22"/>
        </w:rPr>
        <w:t xml:space="preserve">El </w:t>
      </w:r>
      <w:r w:rsidR="003F5C5D">
        <w:rPr>
          <w:rFonts w:ascii="Book Antiqua" w:hAnsi="Book Antiqua"/>
          <w:sz w:val="22"/>
          <w:szCs w:val="22"/>
        </w:rPr>
        <w:t xml:space="preserve">monto </w:t>
      </w:r>
      <w:r>
        <w:rPr>
          <w:rFonts w:ascii="Book Antiqua" w:hAnsi="Book Antiqua"/>
          <w:sz w:val="22"/>
          <w:szCs w:val="22"/>
        </w:rPr>
        <w:t xml:space="preserve">total </w:t>
      </w:r>
      <w:proofErr w:type="spellStart"/>
      <w:r w:rsidR="00473116">
        <w:rPr>
          <w:rFonts w:ascii="Book Antiqua" w:hAnsi="Book Antiqua"/>
          <w:sz w:val="22"/>
          <w:szCs w:val="22"/>
        </w:rPr>
        <w:t>subejecutado</w:t>
      </w:r>
      <w:proofErr w:type="spellEnd"/>
      <w:r w:rsidR="00063C87">
        <w:rPr>
          <w:rFonts w:ascii="Book Antiqua" w:hAnsi="Book Antiqua"/>
          <w:sz w:val="22"/>
          <w:szCs w:val="22"/>
        </w:rPr>
        <w:t xml:space="preserve"> de la partida de servicios</w:t>
      </w:r>
      <w:r w:rsidR="00473116">
        <w:rPr>
          <w:rFonts w:ascii="Book Antiqua" w:hAnsi="Book Antiqua"/>
          <w:sz w:val="22"/>
          <w:szCs w:val="22"/>
        </w:rPr>
        <w:t xml:space="preserve">, </w:t>
      </w:r>
      <w:r w:rsidR="008F14D8">
        <w:rPr>
          <w:rFonts w:ascii="Book Antiqua" w:hAnsi="Book Antiqua"/>
          <w:sz w:val="22"/>
          <w:szCs w:val="22"/>
        </w:rPr>
        <w:t xml:space="preserve">fue de </w:t>
      </w:r>
      <w:r w:rsidR="008F14D8" w:rsidRPr="00A15676">
        <w:rPr>
          <w:rFonts w:ascii="Book Antiqua" w:hAnsi="Book Antiqua"/>
          <w:sz w:val="22"/>
          <w:szCs w:val="22"/>
        </w:rPr>
        <w:t>¢1.465,7 millones de colones</w:t>
      </w:r>
      <w:r w:rsidR="008F14D8">
        <w:rPr>
          <w:rFonts w:ascii="Book Antiqua" w:hAnsi="Book Antiqua"/>
          <w:sz w:val="22"/>
          <w:szCs w:val="22"/>
        </w:rPr>
        <w:t xml:space="preserve">, </w:t>
      </w:r>
      <w:r w:rsidR="00473116">
        <w:rPr>
          <w:rFonts w:ascii="Book Antiqua" w:hAnsi="Book Antiqua"/>
          <w:sz w:val="22"/>
          <w:szCs w:val="22"/>
        </w:rPr>
        <w:t xml:space="preserve">considerando los remanentes del Presupuesto ordinario y del </w:t>
      </w:r>
      <w:r w:rsidR="008F14D8">
        <w:rPr>
          <w:rFonts w:ascii="Book Antiqua" w:hAnsi="Book Antiqua"/>
          <w:sz w:val="22"/>
          <w:szCs w:val="22"/>
        </w:rPr>
        <w:t xml:space="preserve">Presupuesto del </w:t>
      </w:r>
      <w:r w:rsidR="00473116">
        <w:rPr>
          <w:rFonts w:ascii="Book Antiqua" w:hAnsi="Book Antiqua"/>
          <w:sz w:val="22"/>
          <w:szCs w:val="22"/>
        </w:rPr>
        <w:t>convenio</w:t>
      </w:r>
      <w:r w:rsidR="008F14D8">
        <w:rPr>
          <w:rFonts w:ascii="Book Antiqua" w:hAnsi="Book Antiqua"/>
          <w:sz w:val="22"/>
          <w:szCs w:val="22"/>
        </w:rPr>
        <w:t>;</w:t>
      </w:r>
      <w:r w:rsidR="006210AE">
        <w:rPr>
          <w:rFonts w:ascii="Book Antiqua" w:hAnsi="Book Antiqua"/>
          <w:sz w:val="22"/>
          <w:szCs w:val="22"/>
        </w:rPr>
        <w:t xml:space="preserve"> sin embargo, a</w:t>
      </w:r>
      <w:r w:rsidR="000B07E8">
        <w:rPr>
          <w:rFonts w:ascii="Book Antiqua" w:hAnsi="Book Antiqua"/>
          <w:sz w:val="22"/>
          <w:szCs w:val="22"/>
        </w:rPr>
        <w:t>l</w:t>
      </w:r>
      <w:r w:rsidR="00473116">
        <w:rPr>
          <w:rFonts w:ascii="Book Antiqua" w:hAnsi="Book Antiqua"/>
          <w:sz w:val="22"/>
          <w:szCs w:val="22"/>
        </w:rPr>
        <w:t xml:space="preserve"> </w:t>
      </w:r>
      <w:r w:rsidR="00035980">
        <w:rPr>
          <w:rFonts w:ascii="Book Antiqua" w:hAnsi="Book Antiqua"/>
          <w:sz w:val="22"/>
          <w:szCs w:val="22"/>
        </w:rPr>
        <w:t xml:space="preserve">rebajar </w:t>
      </w:r>
      <w:r w:rsidR="00473116" w:rsidRPr="00A15676">
        <w:rPr>
          <w:rFonts w:ascii="Book Antiqua" w:hAnsi="Book Antiqua" w:cs="Arial"/>
          <w:sz w:val="22"/>
          <w:szCs w:val="22"/>
        </w:rPr>
        <w:t>¢</w:t>
      </w:r>
      <w:r w:rsidR="00473116" w:rsidRPr="00A15676">
        <w:rPr>
          <w:rFonts w:ascii="Book Antiqua" w:hAnsi="Book Antiqua"/>
          <w:sz w:val="22"/>
          <w:szCs w:val="22"/>
        </w:rPr>
        <w:t>1 131,7 millones</w:t>
      </w:r>
      <w:r w:rsidR="00473116">
        <w:rPr>
          <w:rFonts w:ascii="Book Antiqua" w:hAnsi="Book Antiqua"/>
          <w:sz w:val="22"/>
          <w:szCs w:val="22"/>
        </w:rPr>
        <w:t xml:space="preserve"> correspondiente </w:t>
      </w:r>
      <w:r w:rsidR="00F26253">
        <w:rPr>
          <w:rFonts w:ascii="Book Antiqua" w:hAnsi="Book Antiqua"/>
          <w:sz w:val="22"/>
          <w:szCs w:val="22"/>
        </w:rPr>
        <w:t xml:space="preserve">a los recursos del </w:t>
      </w:r>
      <w:r w:rsidR="00063C87">
        <w:rPr>
          <w:rFonts w:ascii="Book Antiqua" w:hAnsi="Book Antiqua"/>
          <w:sz w:val="22"/>
          <w:szCs w:val="22"/>
        </w:rPr>
        <w:t>presupuesto ordinario</w:t>
      </w:r>
      <w:r w:rsidR="008F14D8">
        <w:rPr>
          <w:rFonts w:ascii="Book Antiqua" w:hAnsi="Book Antiqua"/>
          <w:sz w:val="22"/>
          <w:szCs w:val="22"/>
        </w:rPr>
        <w:t>,</w:t>
      </w:r>
      <w:r w:rsidR="00063C87">
        <w:rPr>
          <w:rFonts w:ascii="Book Antiqua" w:hAnsi="Book Antiqua"/>
          <w:sz w:val="22"/>
          <w:szCs w:val="22"/>
        </w:rPr>
        <w:t xml:space="preserve"> asignados para el </w:t>
      </w:r>
      <w:r w:rsidR="00F26253">
        <w:rPr>
          <w:rFonts w:ascii="Book Antiqua" w:hAnsi="Book Antiqua"/>
          <w:sz w:val="22"/>
          <w:szCs w:val="22"/>
        </w:rPr>
        <w:t>proceso de arbitraje</w:t>
      </w:r>
      <w:r w:rsidR="00063C87">
        <w:rPr>
          <w:rFonts w:ascii="Book Antiqua" w:hAnsi="Book Antiqua"/>
          <w:sz w:val="22"/>
          <w:szCs w:val="22"/>
        </w:rPr>
        <w:t>, que</w:t>
      </w:r>
      <w:r w:rsidR="00F26253">
        <w:rPr>
          <w:rFonts w:ascii="Book Antiqua" w:hAnsi="Book Antiqua"/>
          <w:sz w:val="22"/>
          <w:szCs w:val="22"/>
        </w:rPr>
        <w:t xml:space="preserve"> no </w:t>
      </w:r>
      <w:r w:rsidR="00063C87">
        <w:rPr>
          <w:rFonts w:ascii="Book Antiqua" w:hAnsi="Book Antiqua"/>
          <w:sz w:val="22"/>
          <w:szCs w:val="22"/>
        </w:rPr>
        <w:t xml:space="preserve">fueron </w:t>
      </w:r>
      <w:r w:rsidR="00F26253">
        <w:rPr>
          <w:rFonts w:ascii="Book Antiqua" w:hAnsi="Book Antiqua"/>
          <w:sz w:val="22"/>
          <w:szCs w:val="22"/>
        </w:rPr>
        <w:t>ejecutados</w:t>
      </w:r>
      <w:r w:rsidR="008F14D8">
        <w:rPr>
          <w:rFonts w:ascii="Book Antiqua" w:hAnsi="Book Antiqua"/>
          <w:sz w:val="22"/>
          <w:szCs w:val="22"/>
        </w:rPr>
        <w:t>,</w:t>
      </w:r>
      <w:r w:rsidR="00F26253">
        <w:rPr>
          <w:rFonts w:ascii="Book Antiqua" w:hAnsi="Book Antiqua"/>
          <w:sz w:val="22"/>
          <w:szCs w:val="22"/>
        </w:rPr>
        <w:t xml:space="preserve"> de </w:t>
      </w:r>
      <w:r w:rsidR="007671BE" w:rsidRPr="00A15676">
        <w:rPr>
          <w:rFonts w:ascii="Book Antiqua" w:hAnsi="Book Antiqua"/>
          <w:sz w:val="22"/>
          <w:szCs w:val="22"/>
        </w:rPr>
        <w:t xml:space="preserve">las </w:t>
      </w:r>
    </w:p>
    <w:p w14:paraId="17BD29B9" w14:textId="77777777" w:rsidR="00E53522" w:rsidRDefault="00E53522" w:rsidP="00E53522">
      <w:pPr>
        <w:jc w:val="both"/>
        <w:rPr>
          <w:rFonts w:ascii="Book Antiqua" w:hAnsi="Book Antiqua"/>
          <w:sz w:val="22"/>
          <w:szCs w:val="22"/>
        </w:rPr>
      </w:pPr>
    </w:p>
    <w:p w14:paraId="1849855D" w14:textId="74E1DBE0" w:rsidR="0020050E" w:rsidRDefault="00D52837" w:rsidP="00E53522">
      <w:pPr>
        <w:jc w:val="both"/>
        <w:rPr>
          <w:rFonts w:ascii="Book Antiqua" w:hAnsi="Book Antiqua"/>
          <w:sz w:val="22"/>
          <w:szCs w:val="22"/>
        </w:rPr>
      </w:pPr>
      <w:r w:rsidRPr="00A15676">
        <w:rPr>
          <w:rFonts w:ascii="Book Antiqua" w:hAnsi="Book Antiqua"/>
          <w:sz w:val="22"/>
          <w:szCs w:val="22"/>
        </w:rPr>
        <w:t xml:space="preserve">subpartidas </w:t>
      </w:r>
      <w:r w:rsidR="007671BE" w:rsidRPr="00A15676">
        <w:rPr>
          <w:rFonts w:ascii="Book Antiqua" w:hAnsi="Book Antiqua"/>
          <w:sz w:val="22"/>
          <w:szCs w:val="22"/>
        </w:rPr>
        <w:t xml:space="preserve">1.04.02 Servicios </w:t>
      </w:r>
      <w:r w:rsidR="00A15676">
        <w:rPr>
          <w:rFonts w:ascii="Book Antiqua" w:hAnsi="Book Antiqua"/>
          <w:sz w:val="22"/>
          <w:szCs w:val="22"/>
        </w:rPr>
        <w:t>J</w:t>
      </w:r>
      <w:r w:rsidR="007671BE" w:rsidRPr="00A15676">
        <w:rPr>
          <w:rFonts w:ascii="Book Antiqua" w:hAnsi="Book Antiqua"/>
          <w:sz w:val="22"/>
          <w:szCs w:val="22"/>
        </w:rPr>
        <w:t xml:space="preserve">urídicos y 1.04.04 Servicios en </w:t>
      </w:r>
      <w:r w:rsidR="00A15676">
        <w:rPr>
          <w:rFonts w:ascii="Book Antiqua" w:hAnsi="Book Antiqua"/>
          <w:sz w:val="22"/>
          <w:szCs w:val="22"/>
        </w:rPr>
        <w:t>C</w:t>
      </w:r>
      <w:r w:rsidR="007671BE" w:rsidRPr="00A15676">
        <w:rPr>
          <w:rFonts w:ascii="Book Antiqua" w:hAnsi="Book Antiqua"/>
          <w:sz w:val="22"/>
          <w:szCs w:val="22"/>
        </w:rPr>
        <w:t xml:space="preserve">iencias </w:t>
      </w:r>
      <w:r w:rsidR="00A15676">
        <w:rPr>
          <w:rFonts w:ascii="Book Antiqua" w:hAnsi="Book Antiqua"/>
          <w:sz w:val="22"/>
          <w:szCs w:val="22"/>
        </w:rPr>
        <w:t>E</w:t>
      </w:r>
      <w:r w:rsidR="007671BE" w:rsidRPr="00A15676">
        <w:rPr>
          <w:rFonts w:ascii="Book Antiqua" w:hAnsi="Book Antiqua"/>
          <w:sz w:val="22"/>
          <w:szCs w:val="22"/>
        </w:rPr>
        <w:t xml:space="preserve">conómicas y </w:t>
      </w:r>
      <w:r w:rsidR="00A15676">
        <w:rPr>
          <w:rFonts w:ascii="Book Antiqua" w:hAnsi="Book Antiqua"/>
          <w:sz w:val="22"/>
          <w:szCs w:val="22"/>
        </w:rPr>
        <w:t>S</w:t>
      </w:r>
      <w:r w:rsidR="007671BE" w:rsidRPr="00A15676">
        <w:rPr>
          <w:rFonts w:ascii="Book Antiqua" w:hAnsi="Book Antiqua"/>
          <w:sz w:val="22"/>
          <w:szCs w:val="22"/>
        </w:rPr>
        <w:t>ociales</w:t>
      </w:r>
      <w:r w:rsidR="008F14D8">
        <w:rPr>
          <w:rFonts w:ascii="Book Antiqua" w:hAnsi="Book Antiqua"/>
          <w:sz w:val="22"/>
          <w:szCs w:val="22"/>
        </w:rPr>
        <w:t>,</w:t>
      </w:r>
      <w:r w:rsidR="007671BE" w:rsidRPr="00A15676">
        <w:rPr>
          <w:rFonts w:ascii="Book Antiqua" w:hAnsi="Book Antiqua"/>
          <w:sz w:val="22"/>
          <w:szCs w:val="22"/>
        </w:rPr>
        <w:t xml:space="preserve"> </w:t>
      </w:r>
      <w:r w:rsidR="00F26253">
        <w:rPr>
          <w:rFonts w:ascii="Book Antiqua" w:hAnsi="Book Antiqua"/>
          <w:sz w:val="22"/>
          <w:szCs w:val="22"/>
        </w:rPr>
        <w:t xml:space="preserve">nos quedan </w:t>
      </w:r>
      <w:bookmarkStart w:id="28" w:name="_Hlk517274909"/>
      <w:r w:rsidR="00F26253" w:rsidRPr="00A15676">
        <w:rPr>
          <w:rFonts w:ascii="Book Antiqua" w:hAnsi="Book Antiqua"/>
          <w:sz w:val="22"/>
          <w:szCs w:val="22"/>
        </w:rPr>
        <w:t>¢</w:t>
      </w:r>
      <w:r w:rsidR="00F26253">
        <w:rPr>
          <w:rFonts w:ascii="Book Antiqua" w:hAnsi="Book Antiqua"/>
          <w:sz w:val="22"/>
          <w:szCs w:val="22"/>
        </w:rPr>
        <w:t>334 millones</w:t>
      </w:r>
      <w:bookmarkEnd w:id="28"/>
      <w:r w:rsidR="00F26253">
        <w:rPr>
          <w:rFonts w:ascii="Book Antiqua" w:hAnsi="Book Antiqua"/>
          <w:sz w:val="22"/>
          <w:szCs w:val="22"/>
        </w:rPr>
        <w:t xml:space="preserve">, cifra que muestra los recursos </w:t>
      </w:r>
      <w:r w:rsidR="0020050E">
        <w:rPr>
          <w:rFonts w:ascii="Book Antiqua" w:hAnsi="Book Antiqua"/>
          <w:sz w:val="22"/>
          <w:szCs w:val="22"/>
        </w:rPr>
        <w:t xml:space="preserve">de ambos presupuestos </w:t>
      </w:r>
      <w:r w:rsidR="00F26253">
        <w:rPr>
          <w:rFonts w:ascii="Book Antiqua" w:hAnsi="Book Antiqua"/>
          <w:sz w:val="22"/>
          <w:szCs w:val="22"/>
        </w:rPr>
        <w:t xml:space="preserve">que </w:t>
      </w:r>
      <w:r w:rsidR="006210AE">
        <w:rPr>
          <w:rFonts w:ascii="Book Antiqua" w:hAnsi="Book Antiqua"/>
          <w:sz w:val="22"/>
          <w:szCs w:val="22"/>
        </w:rPr>
        <w:t>no fueron ejecutados</w:t>
      </w:r>
      <w:r w:rsidR="0020050E">
        <w:rPr>
          <w:rFonts w:ascii="Book Antiqua" w:hAnsi="Book Antiqua"/>
          <w:sz w:val="22"/>
          <w:szCs w:val="22"/>
        </w:rPr>
        <w:t xml:space="preserve"> </w:t>
      </w:r>
      <w:r w:rsidR="006210AE">
        <w:rPr>
          <w:rFonts w:ascii="Book Antiqua" w:hAnsi="Book Antiqua"/>
          <w:sz w:val="22"/>
          <w:szCs w:val="22"/>
        </w:rPr>
        <w:t xml:space="preserve">por la administración. </w:t>
      </w:r>
    </w:p>
    <w:p w14:paraId="578E01AC" w14:textId="77777777" w:rsidR="0020050E" w:rsidRDefault="0020050E" w:rsidP="006210AE">
      <w:pPr>
        <w:jc w:val="both"/>
        <w:rPr>
          <w:rFonts w:ascii="Book Antiqua" w:hAnsi="Book Antiqua"/>
          <w:sz w:val="22"/>
          <w:szCs w:val="22"/>
        </w:rPr>
      </w:pPr>
    </w:p>
    <w:p w14:paraId="7DE308DC" w14:textId="77777777" w:rsidR="00473116" w:rsidRDefault="006210AE" w:rsidP="008915C3">
      <w:pPr>
        <w:ind w:firstLine="708"/>
        <w:jc w:val="both"/>
        <w:rPr>
          <w:rFonts w:ascii="Book Antiqua" w:hAnsi="Book Antiqua"/>
          <w:sz w:val="22"/>
          <w:szCs w:val="22"/>
        </w:rPr>
      </w:pPr>
      <w:r>
        <w:rPr>
          <w:rFonts w:ascii="Book Antiqua" w:hAnsi="Book Antiqua"/>
          <w:sz w:val="22"/>
          <w:szCs w:val="22"/>
        </w:rPr>
        <w:t xml:space="preserve">El promedio de </w:t>
      </w:r>
      <w:proofErr w:type="spellStart"/>
      <w:r>
        <w:rPr>
          <w:rFonts w:ascii="Book Antiqua" w:hAnsi="Book Antiqua"/>
          <w:sz w:val="22"/>
          <w:szCs w:val="22"/>
        </w:rPr>
        <w:t>subejecución</w:t>
      </w:r>
      <w:proofErr w:type="spellEnd"/>
      <w:r>
        <w:rPr>
          <w:rFonts w:ascii="Book Antiqua" w:hAnsi="Book Antiqua"/>
          <w:sz w:val="22"/>
          <w:szCs w:val="22"/>
        </w:rPr>
        <w:t xml:space="preserve"> de esta partida</w:t>
      </w:r>
      <w:r w:rsidR="008F14D8">
        <w:rPr>
          <w:rFonts w:ascii="Book Antiqua" w:hAnsi="Book Antiqua"/>
          <w:sz w:val="22"/>
          <w:szCs w:val="22"/>
        </w:rPr>
        <w:t>,</w:t>
      </w:r>
      <w:r>
        <w:rPr>
          <w:rFonts w:ascii="Book Antiqua" w:hAnsi="Book Antiqua"/>
          <w:sz w:val="22"/>
          <w:szCs w:val="22"/>
        </w:rPr>
        <w:t xml:space="preserve"> </w:t>
      </w:r>
      <w:r w:rsidR="008F14D8">
        <w:rPr>
          <w:rFonts w:ascii="Book Antiqua" w:hAnsi="Book Antiqua"/>
          <w:sz w:val="22"/>
          <w:szCs w:val="22"/>
        </w:rPr>
        <w:t xml:space="preserve">en el periodo 2014-2017, </w:t>
      </w:r>
      <w:r w:rsidR="000514B3">
        <w:rPr>
          <w:rFonts w:ascii="Book Antiqua" w:hAnsi="Book Antiqua"/>
          <w:sz w:val="22"/>
          <w:szCs w:val="22"/>
        </w:rPr>
        <w:t>de</w:t>
      </w:r>
      <w:r w:rsidR="008F14D8">
        <w:rPr>
          <w:rFonts w:ascii="Book Antiqua" w:hAnsi="Book Antiqua"/>
          <w:sz w:val="22"/>
          <w:szCs w:val="22"/>
        </w:rPr>
        <w:t xml:space="preserve"> </w:t>
      </w:r>
      <w:r w:rsidR="000514B3">
        <w:rPr>
          <w:rFonts w:ascii="Book Antiqua" w:hAnsi="Book Antiqua"/>
          <w:sz w:val="22"/>
          <w:szCs w:val="22"/>
        </w:rPr>
        <w:t>l</w:t>
      </w:r>
      <w:r w:rsidR="008F14D8">
        <w:rPr>
          <w:rFonts w:ascii="Book Antiqua" w:hAnsi="Book Antiqua"/>
          <w:sz w:val="22"/>
          <w:szCs w:val="22"/>
        </w:rPr>
        <w:t>os recursos asignados</w:t>
      </w:r>
      <w:r w:rsidR="001B4107">
        <w:rPr>
          <w:rFonts w:ascii="Book Antiqua" w:hAnsi="Book Antiqua"/>
          <w:sz w:val="22"/>
          <w:szCs w:val="22"/>
        </w:rPr>
        <w:t>,</w:t>
      </w:r>
      <w:r w:rsidR="008F14D8">
        <w:rPr>
          <w:rFonts w:ascii="Book Antiqua" w:hAnsi="Book Antiqua"/>
          <w:sz w:val="22"/>
          <w:szCs w:val="22"/>
        </w:rPr>
        <w:t xml:space="preserve"> en </w:t>
      </w:r>
      <w:proofErr w:type="gramStart"/>
      <w:r w:rsidR="008F14D8">
        <w:rPr>
          <w:rFonts w:ascii="Book Antiqua" w:hAnsi="Book Antiqua"/>
          <w:sz w:val="22"/>
          <w:szCs w:val="22"/>
        </w:rPr>
        <w:t xml:space="preserve">el </w:t>
      </w:r>
      <w:r w:rsidR="000514B3">
        <w:rPr>
          <w:rFonts w:ascii="Book Antiqua" w:hAnsi="Book Antiqua"/>
          <w:sz w:val="22"/>
          <w:szCs w:val="22"/>
        </w:rPr>
        <w:t xml:space="preserve"> </w:t>
      </w:r>
      <w:r>
        <w:rPr>
          <w:rFonts w:ascii="Book Antiqua" w:hAnsi="Book Antiqua"/>
          <w:sz w:val="22"/>
          <w:szCs w:val="22"/>
        </w:rPr>
        <w:t>presupuesto</w:t>
      </w:r>
      <w:proofErr w:type="gramEnd"/>
      <w:r>
        <w:rPr>
          <w:rFonts w:ascii="Book Antiqua" w:hAnsi="Book Antiqua"/>
          <w:sz w:val="22"/>
          <w:szCs w:val="22"/>
        </w:rPr>
        <w:t xml:space="preserve"> ordinario,  </w:t>
      </w:r>
      <w:r w:rsidR="008F14D8">
        <w:rPr>
          <w:rFonts w:ascii="Book Antiqua" w:hAnsi="Book Antiqua"/>
          <w:sz w:val="22"/>
          <w:szCs w:val="22"/>
        </w:rPr>
        <w:t>fue</w:t>
      </w:r>
      <w:r w:rsidR="0020050E">
        <w:rPr>
          <w:rFonts w:ascii="Book Antiqua" w:hAnsi="Book Antiqua"/>
          <w:sz w:val="22"/>
          <w:szCs w:val="22"/>
        </w:rPr>
        <w:t xml:space="preserve"> de </w:t>
      </w:r>
      <w:r w:rsidR="0020050E" w:rsidRPr="00A15676">
        <w:rPr>
          <w:rFonts w:ascii="Book Antiqua" w:hAnsi="Book Antiqua"/>
          <w:sz w:val="22"/>
          <w:szCs w:val="22"/>
        </w:rPr>
        <w:t>¢</w:t>
      </w:r>
      <w:r w:rsidR="0020050E">
        <w:rPr>
          <w:rFonts w:ascii="Book Antiqua" w:hAnsi="Book Antiqua"/>
          <w:sz w:val="22"/>
          <w:szCs w:val="22"/>
        </w:rPr>
        <w:t>653 millones, o sea, el</w:t>
      </w:r>
      <w:r>
        <w:rPr>
          <w:rFonts w:ascii="Book Antiqua" w:hAnsi="Book Antiqua"/>
          <w:sz w:val="22"/>
          <w:szCs w:val="22"/>
        </w:rPr>
        <w:t xml:space="preserve"> 21,4%</w:t>
      </w:r>
      <w:r w:rsidR="000514B3">
        <w:rPr>
          <w:rFonts w:ascii="Book Antiqua" w:hAnsi="Book Antiqua"/>
          <w:sz w:val="22"/>
          <w:szCs w:val="22"/>
        </w:rPr>
        <w:t xml:space="preserve"> y </w:t>
      </w:r>
      <w:r w:rsidR="008F14D8">
        <w:rPr>
          <w:rFonts w:ascii="Book Antiqua" w:hAnsi="Book Antiqua"/>
          <w:sz w:val="22"/>
          <w:szCs w:val="22"/>
        </w:rPr>
        <w:t xml:space="preserve">la </w:t>
      </w:r>
      <w:proofErr w:type="spellStart"/>
      <w:r w:rsidR="008F14D8">
        <w:rPr>
          <w:rFonts w:ascii="Book Antiqua" w:hAnsi="Book Antiqua"/>
          <w:sz w:val="22"/>
          <w:szCs w:val="22"/>
        </w:rPr>
        <w:t>subejecución</w:t>
      </w:r>
      <w:proofErr w:type="spellEnd"/>
      <w:r w:rsidR="008F14D8">
        <w:rPr>
          <w:rFonts w:ascii="Book Antiqua" w:hAnsi="Book Antiqua"/>
          <w:sz w:val="22"/>
          <w:szCs w:val="22"/>
        </w:rPr>
        <w:t xml:space="preserve"> promedio de los recursos asignados, por el </w:t>
      </w:r>
      <w:r w:rsidR="000514B3">
        <w:rPr>
          <w:rFonts w:ascii="Book Antiqua" w:hAnsi="Book Antiqua"/>
          <w:sz w:val="22"/>
          <w:szCs w:val="22"/>
        </w:rPr>
        <w:t xml:space="preserve"> convenio </w:t>
      </w:r>
      <w:r w:rsidR="008F14D8">
        <w:rPr>
          <w:rFonts w:ascii="Book Antiqua" w:hAnsi="Book Antiqua"/>
          <w:sz w:val="22"/>
          <w:szCs w:val="22"/>
        </w:rPr>
        <w:t xml:space="preserve">fue </w:t>
      </w:r>
      <w:r w:rsidR="000514B3">
        <w:rPr>
          <w:rFonts w:ascii="Book Antiqua" w:hAnsi="Book Antiqua"/>
          <w:sz w:val="22"/>
          <w:szCs w:val="22"/>
        </w:rPr>
        <w:t>de</w:t>
      </w:r>
      <w:r w:rsidR="0020050E">
        <w:rPr>
          <w:rFonts w:ascii="Book Antiqua" w:hAnsi="Book Antiqua"/>
          <w:sz w:val="22"/>
          <w:szCs w:val="22"/>
        </w:rPr>
        <w:t xml:space="preserve"> </w:t>
      </w:r>
      <w:r w:rsidR="0020050E" w:rsidRPr="00A15676">
        <w:rPr>
          <w:rFonts w:ascii="Book Antiqua" w:hAnsi="Book Antiqua"/>
          <w:sz w:val="22"/>
          <w:szCs w:val="22"/>
        </w:rPr>
        <w:t>¢</w:t>
      </w:r>
      <w:r w:rsidR="0020050E">
        <w:rPr>
          <w:rFonts w:ascii="Book Antiqua" w:hAnsi="Book Antiqua"/>
          <w:sz w:val="22"/>
          <w:szCs w:val="22"/>
        </w:rPr>
        <w:t>99 millones</w:t>
      </w:r>
      <w:r w:rsidR="00442C3B">
        <w:rPr>
          <w:rFonts w:ascii="Book Antiqua" w:hAnsi="Book Antiqua"/>
          <w:sz w:val="22"/>
          <w:szCs w:val="22"/>
        </w:rPr>
        <w:t>, o sea un</w:t>
      </w:r>
      <w:r w:rsidR="000514B3">
        <w:rPr>
          <w:rFonts w:ascii="Book Antiqua" w:hAnsi="Book Antiqua"/>
          <w:sz w:val="22"/>
          <w:szCs w:val="22"/>
        </w:rPr>
        <w:t xml:space="preserve"> 37,3%.  </w:t>
      </w:r>
    </w:p>
    <w:p w14:paraId="09D7D6E9" w14:textId="77777777" w:rsidR="00473116" w:rsidRDefault="00473116" w:rsidP="00A15676">
      <w:pPr>
        <w:ind w:firstLine="567"/>
        <w:jc w:val="both"/>
        <w:rPr>
          <w:rFonts w:ascii="Book Antiqua" w:hAnsi="Book Antiqua"/>
          <w:sz w:val="22"/>
          <w:szCs w:val="22"/>
        </w:rPr>
      </w:pPr>
    </w:p>
    <w:p w14:paraId="385C6D34" w14:textId="77777777" w:rsidR="000B07E8" w:rsidRDefault="000A4B29" w:rsidP="008915C3">
      <w:pPr>
        <w:ind w:firstLine="567"/>
        <w:jc w:val="both"/>
        <w:rPr>
          <w:rFonts w:ascii="Book Antiqua" w:hAnsi="Book Antiqua"/>
          <w:sz w:val="22"/>
          <w:szCs w:val="22"/>
        </w:rPr>
      </w:pPr>
      <w:r>
        <w:rPr>
          <w:rFonts w:ascii="Book Antiqua" w:hAnsi="Book Antiqua"/>
          <w:sz w:val="22"/>
          <w:szCs w:val="22"/>
        </w:rPr>
        <w:t>Se observa que du</w:t>
      </w:r>
      <w:r w:rsidR="0083611E">
        <w:rPr>
          <w:rFonts w:ascii="Book Antiqua" w:hAnsi="Book Antiqua"/>
          <w:sz w:val="22"/>
          <w:szCs w:val="22"/>
        </w:rPr>
        <w:t>rante el periodo 2014-2017,</w:t>
      </w:r>
      <w:r w:rsidR="00C2470A">
        <w:rPr>
          <w:rFonts w:ascii="Book Antiqua" w:hAnsi="Book Antiqua"/>
          <w:sz w:val="22"/>
          <w:szCs w:val="22"/>
        </w:rPr>
        <w:t xml:space="preserve"> </w:t>
      </w:r>
      <w:r>
        <w:rPr>
          <w:rFonts w:ascii="Book Antiqua" w:hAnsi="Book Antiqua"/>
          <w:sz w:val="22"/>
          <w:szCs w:val="22"/>
        </w:rPr>
        <w:t xml:space="preserve">se han asignado </w:t>
      </w:r>
      <w:r w:rsidR="00C2470A">
        <w:rPr>
          <w:rFonts w:ascii="Book Antiqua" w:hAnsi="Book Antiqua"/>
          <w:sz w:val="22"/>
          <w:szCs w:val="22"/>
        </w:rPr>
        <w:t xml:space="preserve">a </w:t>
      </w:r>
      <w:r w:rsidR="00AC2A2E">
        <w:rPr>
          <w:rFonts w:ascii="Book Antiqua" w:hAnsi="Book Antiqua"/>
          <w:sz w:val="22"/>
          <w:szCs w:val="22"/>
        </w:rPr>
        <w:t>las</w:t>
      </w:r>
      <w:r w:rsidR="0083611E">
        <w:rPr>
          <w:rFonts w:ascii="Book Antiqua" w:hAnsi="Book Antiqua"/>
          <w:sz w:val="22"/>
          <w:szCs w:val="22"/>
        </w:rPr>
        <w:t xml:space="preserve"> subpartida</w:t>
      </w:r>
      <w:r w:rsidR="00AC2A2E">
        <w:rPr>
          <w:rFonts w:ascii="Book Antiqua" w:hAnsi="Book Antiqua"/>
          <w:sz w:val="22"/>
          <w:szCs w:val="22"/>
        </w:rPr>
        <w:t>s Gastos de Transporte y Viaje en el Exterior</w:t>
      </w:r>
      <w:r w:rsidR="00EE6665">
        <w:rPr>
          <w:rFonts w:ascii="Book Antiqua" w:hAnsi="Book Antiqua"/>
          <w:sz w:val="22"/>
          <w:szCs w:val="22"/>
        </w:rPr>
        <w:t xml:space="preserve">, </w:t>
      </w:r>
      <w:r>
        <w:rPr>
          <w:rFonts w:ascii="Book Antiqua" w:hAnsi="Book Antiqua"/>
          <w:sz w:val="22"/>
          <w:szCs w:val="22"/>
        </w:rPr>
        <w:t xml:space="preserve">tanto en el </w:t>
      </w:r>
      <w:r w:rsidR="0083611E">
        <w:rPr>
          <w:rFonts w:ascii="Book Antiqua" w:hAnsi="Book Antiqua"/>
          <w:sz w:val="22"/>
          <w:szCs w:val="22"/>
        </w:rPr>
        <w:t>presupuesto ordinario como en</w:t>
      </w:r>
      <w:r w:rsidR="00EE6665">
        <w:rPr>
          <w:rFonts w:ascii="Book Antiqua" w:hAnsi="Book Antiqua"/>
          <w:sz w:val="22"/>
          <w:szCs w:val="22"/>
        </w:rPr>
        <w:t xml:space="preserve"> el </w:t>
      </w:r>
      <w:r w:rsidR="00C2470A">
        <w:rPr>
          <w:rFonts w:ascii="Book Antiqua" w:hAnsi="Book Antiqua"/>
          <w:sz w:val="22"/>
          <w:szCs w:val="22"/>
        </w:rPr>
        <w:t xml:space="preserve">presupuesto del </w:t>
      </w:r>
      <w:r w:rsidR="0083611E">
        <w:rPr>
          <w:rFonts w:ascii="Book Antiqua" w:hAnsi="Book Antiqua"/>
          <w:sz w:val="22"/>
          <w:szCs w:val="22"/>
        </w:rPr>
        <w:t xml:space="preserve">convenio </w:t>
      </w:r>
      <w:r w:rsidR="00C2470A">
        <w:rPr>
          <w:rFonts w:ascii="Book Antiqua" w:hAnsi="Book Antiqua"/>
          <w:sz w:val="22"/>
          <w:szCs w:val="22"/>
        </w:rPr>
        <w:t xml:space="preserve">COMEX-PROCOMER, </w:t>
      </w:r>
      <w:r w:rsidR="0083611E">
        <w:rPr>
          <w:rFonts w:ascii="Book Antiqua" w:hAnsi="Book Antiqua"/>
          <w:sz w:val="22"/>
          <w:szCs w:val="22"/>
        </w:rPr>
        <w:t>más recursos de los ejecutados, lo que ha generado recursos ociosos</w:t>
      </w:r>
      <w:r w:rsidR="00C2470A">
        <w:rPr>
          <w:rFonts w:ascii="Book Antiqua" w:hAnsi="Book Antiqua"/>
          <w:sz w:val="22"/>
          <w:szCs w:val="22"/>
        </w:rPr>
        <w:t>, tal y como se muestra en la Gráfica No. 3.</w:t>
      </w:r>
    </w:p>
    <w:p w14:paraId="4CD64572" w14:textId="77777777" w:rsidR="00156BE1" w:rsidRDefault="00156BE1" w:rsidP="00A15676">
      <w:pPr>
        <w:ind w:firstLine="567"/>
        <w:jc w:val="both"/>
        <w:rPr>
          <w:rFonts w:ascii="Book Antiqua" w:hAnsi="Book Antiqua"/>
          <w:sz w:val="22"/>
          <w:szCs w:val="22"/>
        </w:rPr>
      </w:pPr>
    </w:p>
    <w:p w14:paraId="53331349" w14:textId="77777777" w:rsidR="0083611E" w:rsidRDefault="00AC2A2E" w:rsidP="00AC2A2E">
      <w:pPr>
        <w:ind w:firstLine="567"/>
        <w:jc w:val="center"/>
        <w:rPr>
          <w:rFonts w:ascii="Book Antiqua" w:hAnsi="Book Antiqua"/>
          <w:sz w:val="22"/>
          <w:szCs w:val="22"/>
        </w:rPr>
      </w:pPr>
      <w:r>
        <w:rPr>
          <w:rFonts w:ascii="Book Antiqua" w:hAnsi="Book Antiqua"/>
          <w:noProof/>
          <w:sz w:val="22"/>
          <w:szCs w:val="22"/>
        </w:rPr>
        <w:drawing>
          <wp:inline distT="0" distB="0" distL="0" distR="0" wp14:anchorId="3B40E1DB" wp14:editId="43256660">
            <wp:extent cx="2681839" cy="2004060"/>
            <wp:effectExtent l="0" t="0" r="4445"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98782" cy="2016721"/>
                    </a:xfrm>
                    <a:prstGeom prst="rect">
                      <a:avLst/>
                    </a:prstGeom>
                    <a:noFill/>
                  </pic:spPr>
                </pic:pic>
              </a:graphicData>
            </a:graphic>
          </wp:inline>
        </w:drawing>
      </w:r>
    </w:p>
    <w:p w14:paraId="6977AE6F" w14:textId="77777777" w:rsidR="00B81048" w:rsidRPr="00A15676" w:rsidRDefault="00B81048" w:rsidP="007671BE">
      <w:pPr>
        <w:jc w:val="both"/>
        <w:rPr>
          <w:rFonts w:ascii="Book Antiqua" w:hAnsi="Book Antiqua"/>
          <w:sz w:val="22"/>
          <w:szCs w:val="22"/>
        </w:rPr>
      </w:pPr>
    </w:p>
    <w:p w14:paraId="2F6BCD24" w14:textId="77777777" w:rsidR="000B07E8" w:rsidRDefault="00442C3B" w:rsidP="008915C3">
      <w:pPr>
        <w:ind w:firstLine="567"/>
        <w:jc w:val="both"/>
        <w:rPr>
          <w:rFonts w:ascii="Book Antiqua" w:hAnsi="Book Antiqua"/>
          <w:sz w:val="22"/>
          <w:szCs w:val="22"/>
        </w:rPr>
      </w:pPr>
      <w:r>
        <w:rPr>
          <w:rFonts w:ascii="Book Antiqua" w:hAnsi="Book Antiqua"/>
          <w:sz w:val="22"/>
          <w:szCs w:val="22"/>
        </w:rPr>
        <w:t>Según</w:t>
      </w:r>
      <w:r w:rsidR="00C2470A">
        <w:rPr>
          <w:rFonts w:ascii="Book Antiqua" w:hAnsi="Book Antiqua"/>
          <w:sz w:val="22"/>
          <w:szCs w:val="22"/>
        </w:rPr>
        <w:t xml:space="preserve"> el</w:t>
      </w:r>
      <w:r w:rsidR="0083282C" w:rsidRPr="00A15676">
        <w:rPr>
          <w:rFonts w:ascii="Book Antiqua" w:hAnsi="Book Antiqua"/>
          <w:sz w:val="22"/>
          <w:szCs w:val="22"/>
        </w:rPr>
        <w:t xml:space="preserve"> Informe Anual 2017,</w:t>
      </w:r>
      <w:r w:rsidR="0038668C" w:rsidRPr="00A15676">
        <w:rPr>
          <w:rFonts w:ascii="Book Antiqua" w:hAnsi="Book Antiqua"/>
          <w:sz w:val="22"/>
          <w:szCs w:val="22"/>
        </w:rPr>
        <w:t xml:space="preserve"> </w:t>
      </w:r>
      <w:r>
        <w:rPr>
          <w:rFonts w:ascii="Book Antiqua" w:hAnsi="Book Antiqua"/>
          <w:sz w:val="22"/>
          <w:szCs w:val="22"/>
        </w:rPr>
        <w:t>de</w:t>
      </w:r>
      <w:r w:rsidR="00C2470A" w:rsidRPr="00A15676">
        <w:rPr>
          <w:rFonts w:ascii="Book Antiqua" w:hAnsi="Book Antiqua"/>
          <w:sz w:val="22"/>
          <w:szCs w:val="22"/>
        </w:rPr>
        <w:t>l convenio COMEX-PROCOMER</w:t>
      </w:r>
      <w:r w:rsidR="00C2470A">
        <w:rPr>
          <w:rFonts w:ascii="Book Antiqua" w:hAnsi="Book Antiqua"/>
          <w:sz w:val="22"/>
          <w:szCs w:val="22"/>
        </w:rPr>
        <w:t xml:space="preserve">, otras subpartidas que </w:t>
      </w:r>
      <w:r w:rsidR="0038668C" w:rsidRPr="00A15676">
        <w:rPr>
          <w:rFonts w:ascii="Book Antiqua" w:hAnsi="Book Antiqua"/>
          <w:sz w:val="22"/>
          <w:szCs w:val="22"/>
        </w:rPr>
        <w:t xml:space="preserve">muestran </w:t>
      </w:r>
      <w:proofErr w:type="spellStart"/>
      <w:r w:rsidR="0038668C" w:rsidRPr="00A15676">
        <w:rPr>
          <w:rFonts w:ascii="Book Antiqua" w:hAnsi="Book Antiqua"/>
          <w:sz w:val="22"/>
          <w:szCs w:val="22"/>
        </w:rPr>
        <w:t>subejecución</w:t>
      </w:r>
      <w:proofErr w:type="spellEnd"/>
      <w:r w:rsidR="0038668C" w:rsidRPr="00A15676">
        <w:rPr>
          <w:rFonts w:ascii="Book Antiqua" w:hAnsi="Book Antiqua"/>
          <w:sz w:val="22"/>
          <w:szCs w:val="22"/>
        </w:rPr>
        <w:t xml:space="preserve"> son</w:t>
      </w:r>
      <w:r w:rsidR="006D0EEB">
        <w:rPr>
          <w:rFonts w:ascii="Book Antiqua" w:hAnsi="Book Antiqua"/>
          <w:sz w:val="22"/>
          <w:szCs w:val="22"/>
        </w:rPr>
        <w:t xml:space="preserve"> las siguientes</w:t>
      </w:r>
      <w:r w:rsidR="0038668C" w:rsidRPr="00A15676">
        <w:rPr>
          <w:rFonts w:ascii="Book Antiqua" w:hAnsi="Book Antiqua"/>
          <w:sz w:val="22"/>
          <w:szCs w:val="22"/>
        </w:rPr>
        <w:t xml:space="preserve">:  </w:t>
      </w:r>
    </w:p>
    <w:p w14:paraId="55A9985F" w14:textId="77777777" w:rsidR="000B07E8" w:rsidRDefault="000B07E8" w:rsidP="000B07E8">
      <w:pPr>
        <w:ind w:firstLine="567"/>
        <w:jc w:val="both"/>
        <w:rPr>
          <w:rFonts w:ascii="Book Antiqua" w:hAnsi="Book Antiqua"/>
          <w:sz w:val="22"/>
          <w:szCs w:val="22"/>
        </w:rPr>
      </w:pPr>
    </w:p>
    <w:p w14:paraId="66475A7D" w14:textId="77777777" w:rsidR="0083282C" w:rsidRPr="00A15676" w:rsidRDefault="0083282C" w:rsidP="00F54436">
      <w:pPr>
        <w:ind w:firstLine="567"/>
        <w:jc w:val="both"/>
        <w:rPr>
          <w:rFonts w:ascii="Book Antiqua" w:hAnsi="Book Antiqua"/>
          <w:sz w:val="22"/>
          <w:szCs w:val="22"/>
        </w:rPr>
      </w:pPr>
      <w:r w:rsidRPr="00A15676">
        <w:rPr>
          <w:rFonts w:ascii="Book Antiqua" w:hAnsi="Book Antiqua"/>
          <w:sz w:val="22"/>
          <w:szCs w:val="22"/>
        </w:rPr>
        <w:t xml:space="preserve">La subpartida de </w:t>
      </w:r>
      <w:r w:rsidR="00B3445B">
        <w:rPr>
          <w:rFonts w:ascii="Book Antiqua" w:hAnsi="Book Antiqua"/>
          <w:sz w:val="22"/>
          <w:szCs w:val="22"/>
        </w:rPr>
        <w:t xml:space="preserve">otros </w:t>
      </w:r>
      <w:r w:rsidRPr="00A15676">
        <w:rPr>
          <w:rFonts w:ascii="Book Antiqua" w:hAnsi="Book Antiqua"/>
          <w:sz w:val="22"/>
          <w:szCs w:val="22"/>
        </w:rPr>
        <w:t xml:space="preserve">servicios de gestión y apoyo por </w:t>
      </w:r>
      <w:r w:rsidR="0038668C" w:rsidRPr="00A15676">
        <w:rPr>
          <w:rFonts w:ascii="Book Antiqua" w:hAnsi="Book Antiqua"/>
          <w:sz w:val="22"/>
          <w:szCs w:val="22"/>
        </w:rPr>
        <w:t>¢9</w:t>
      </w:r>
      <w:r w:rsidR="00B3445B">
        <w:rPr>
          <w:rFonts w:ascii="Book Antiqua" w:hAnsi="Book Antiqua"/>
          <w:sz w:val="22"/>
          <w:szCs w:val="22"/>
        </w:rPr>
        <w:t>6</w:t>
      </w:r>
      <w:r w:rsidR="006D0EEB">
        <w:rPr>
          <w:rFonts w:ascii="Book Antiqua" w:hAnsi="Book Antiqua"/>
          <w:sz w:val="22"/>
          <w:szCs w:val="22"/>
        </w:rPr>
        <w:t>,</w:t>
      </w:r>
      <w:r w:rsidR="00B3445B">
        <w:rPr>
          <w:rFonts w:ascii="Book Antiqua" w:hAnsi="Book Antiqua"/>
          <w:sz w:val="22"/>
          <w:szCs w:val="22"/>
        </w:rPr>
        <w:t>12</w:t>
      </w:r>
      <w:r w:rsidR="0038668C" w:rsidRPr="00A15676">
        <w:rPr>
          <w:rFonts w:ascii="Book Antiqua" w:hAnsi="Book Antiqua"/>
          <w:sz w:val="22"/>
          <w:szCs w:val="22"/>
        </w:rPr>
        <w:t xml:space="preserve"> millones</w:t>
      </w:r>
      <w:r w:rsidRPr="00A15676">
        <w:rPr>
          <w:rFonts w:ascii="Book Antiqua" w:hAnsi="Book Antiqua"/>
          <w:sz w:val="22"/>
          <w:szCs w:val="22"/>
        </w:rPr>
        <w:t xml:space="preserve">, </w:t>
      </w:r>
      <w:r w:rsidR="00FE7950" w:rsidRPr="00A15676">
        <w:rPr>
          <w:rFonts w:ascii="Book Antiqua" w:hAnsi="Book Antiqua"/>
          <w:sz w:val="22"/>
          <w:szCs w:val="22"/>
        </w:rPr>
        <w:t xml:space="preserve">de los cuales ¢ 67,3 millones </w:t>
      </w:r>
      <w:r w:rsidRPr="00A15676">
        <w:rPr>
          <w:rFonts w:ascii="Book Antiqua" w:hAnsi="Book Antiqua"/>
          <w:sz w:val="22"/>
          <w:szCs w:val="22"/>
        </w:rPr>
        <w:t>no se utilizaron</w:t>
      </w:r>
      <w:r w:rsidR="007A1653">
        <w:rPr>
          <w:rFonts w:ascii="Book Antiqua" w:hAnsi="Book Antiqua"/>
          <w:sz w:val="22"/>
          <w:szCs w:val="22"/>
        </w:rPr>
        <w:t xml:space="preserve">.  La justificación es que </w:t>
      </w:r>
      <w:r w:rsidR="00230DE2">
        <w:rPr>
          <w:rFonts w:ascii="Book Antiqua" w:hAnsi="Book Antiqua"/>
          <w:sz w:val="22"/>
          <w:szCs w:val="22"/>
        </w:rPr>
        <w:t xml:space="preserve">dicho saldo, </w:t>
      </w:r>
      <w:r w:rsidR="00FE7950" w:rsidRPr="00A15676">
        <w:rPr>
          <w:rFonts w:ascii="Book Antiqua" w:hAnsi="Book Antiqua"/>
          <w:sz w:val="22"/>
          <w:szCs w:val="22"/>
        </w:rPr>
        <w:t>es un remanente de dos contratos, uno de traducciones de documentos y otro de interpretación simultánea</w:t>
      </w:r>
      <w:r w:rsidR="0073583D" w:rsidRPr="00A15676">
        <w:rPr>
          <w:rFonts w:ascii="Book Antiqua" w:hAnsi="Book Antiqua"/>
          <w:sz w:val="22"/>
          <w:szCs w:val="22"/>
        </w:rPr>
        <w:t xml:space="preserve">. </w:t>
      </w:r>
      <w:r w:rsidR="00EC22D4">
        <w:rPr>
          <w:rFonts w:ascii="Book Antiqua" w:hAnsi="Book Antiqua"/>
          <w:sz w:val="22"/>
          <w:szCs w:val="22"/>
        </w:rPr>
        <w:t>Los</w:t>
      </w:r>
      <w:r w:rsidR="0073583D" w:rsidRPr="00A15676">
        <w:rPr>
          <w:rFonts w:ascii="Book Antiqua" w:hAnsi="Book Antiqua"/>
          <w:sz w:val="22"/>
          <w:szCs w:val="22"/>
        </w:rPr>
        <w:t xml:space="preserve"> recursos no ejecutados</w:t>
      </w:r>
      <w:r w:rsidR="006D0EEB">
        <w:rPr>
          <w:rFonts w:ascii="Book Antiqua" w:hAnsi="Book Antiqua"/>
          <w:sz w:val="22"/>
          <w:szCs w:val="22"/>
        </w:rPr>
        <w:t xml:space="preserve"> </w:t>
      </w:r>
      <w:r w:rsidR="00B3445B">
        <w:rPr>
          <w:rFonts w:ascii="Book Antiqua" w:hAnsi="Book Antiqua"/>
          <w:sz w:val="22"/>
          <w:szCs w:val="22"/>
        </w:rPr>
        <w:t>en la subpartida de servicios jurídicos</w:t>
      </w:r>
      <w:r w:rsidR="000A4B29">
        <w:rPr>
          <w:rFonts w:ascii="Book Antiqua" w:hAnsi="Book Antiqua"/>
          <w:sz w:val="22"/>
          <w:szCs w:val="22"/>
        </w:rPr>
        <w:t>,</w:t>
      </w:r>
      <w:r w:rsidR="0073583D" w:rsidRPr="00A15676">
        <w:rPr>
          <w:rFonts w:ascii="Book Antiqua" w:hAnsi="Book Antiqua"/>
          <w:sz w:val="22"/>
          <w:szCs w:val="22"/>
        </w:rPr>
        <w:t xml:space="preserve"> </w:t>
      </w:r>
      <w:r w:rsidR="006D0EEB">
        <w:rPr>
          <w:rFonts w:ascii="Book Antiqua" w:hAnsi="Book Antiqua"/>
          <w:sz w:val="22"/>
          <w:szCs w:val="22"/>
        </w:rPr>
        <w:t>corresponde a</w:t>
      </w:r>
      <w:r w:rsidR="00B3445B">
        <w:rPr>
          <w:rFonts w:ascii="Book Antiqua" w:hAnsi="Book Antiqua"/>
          <w:sz w:val="22"/>
          <w:szCs w:val="22"/>
        </w:rPr>
        <w:t xml:space="preserve"> </w:t>
      </w:r>
      <w:r w:rsidR="00FE7950" w:rsidRPr="00A15676">
        <w:rPr>
          <w:rFonts w:ascii="Book Antiqua" w:hAnsi="Book Antiqua"/>
          <w:sz w:val="22"/>
          <w:szCs w:val="22"/>
        </w:rPr>
        <w:t xml:space="preserve">que </w:t>
      </w:r>
      <w:r w:rsidR="00641BD4" w:rsidRPr="00A15676">
        <w:rPr>
          <w:rFonts w:ascii="Book Antiqua" w:hAnsi="Book Antiqua"/>
          <w:sz w:val="22"/>
          <w:szCs w:val="22"/>
        </w:rPr>
        <w:t xml:space="preserve">no se contrató el servicio de un </w:t>
      </w:r>
      <w:r w:rsidR="00B3445B">
        <w:rPr>
          <w:rFonts w:ascii="Book Antiqua" w:hAnsi="Book Antiqua"/>
          <w:sz w:val="22"/>
          <w:szCs w:val="22"/>
        </w:rPr>
        <w:t xml:space="preserve">experto en el área </w:t>
      </w:r>
      <w:r w:rsidR="00641BD4" w:rsidRPr="00A15676">
        <w:rPr>
          <w:rFonts w:ascii="Book Antiqua" w:hAnsi="Book Antiqua"/>
          <w:sz w:val="22"/>
          <w:szCs w:val="22"/>
        </w:rPr>
        <w:t>ambiental</w:t>
      </w:r>
      <w:r w:rsidR="00B3445B">
        <w:rPr>
          <w:rFonts w:ascii="Book Antiqua" w:hAnsi="Book Antiqua"/>
          <w:sz w:val="22"/>
          <w:szCs w:val="22"/>
        </w:rPr>
        <w:t xml:space="preserve">.  Tampoco se contrató el experto para elaborar el plan de gestión ambiental y social de los puestos fronterizos, lo que </w:t>
      </w:r>
      <w:r w:rsidR="00641BD4" w:rsidRPr="00A15676">
        <w:rPr>
          <w:rFonts w:ascii="Book Antiqua" w:hAnsi="Book Antiqua"/>
          <w:sz w:val="22"/>
          <w:szCs w:val="22"/>
        </w:rPr>
        <w:t xml:space="preserve">incidió en la </w:t>
      </w:r>
      <w:proofErr w:type="spellStart"/>
      <w:r w:rsidR="00641BD4" w:rsidRPr="00A15676">
        <w:rPr>
          <w:rFonts w:ascii="Book Antiqua" w:hAnsi="Book Antiqua"/>
          <w:sz w:val="22"/>
          <w:szCs w:val="22"/>
        </w:rPr>
        <w:t>subejecución</w:t>
      </w:r>
      <w:proofErr w:type="spellEnd"/>
      <w:r w:rsidR="00641BD4" w:rsidRPr="00A15676">
        <w:rPr>
          <w:rFonts w:ascii="Book Antiqua" w:hAnsi="Book Antiqua"/>
          <w:sz w:val="22"/>
          <w:szCs w:val="22"/>
        </w:rPr>
        <w:t xml:space="preserve"> </w:t>
      </w:r>
      <w:r w:rsidR="007B5A86" w:rsidRPr="00A15676">
        <w:rPr>
          <w:rFonts w:ascii="Book Antiqua" w:hAnsi="Book Antiqua"/>
          <w:sz w:val="22"/>
          <w:szCs w:val="22"/>
        </w:rPr>
        <w:t xml:space="preserve">de </w:t>
      </w:r>
      <w:r w:rsidR="00641BD4" w:rsidRPr="00A15676">
        <w:rPr>
          <w:rFonts w:ascii="Book Antiqua" w:hAnsi="Book Antiqua"/>
          <w:sz w:val="22"/>
          <w:szCs w:val="22"/>
        </w:rPr>
        <w:t>la subpartida de servicios de ingeniería</w:t>
      </w:r>
      <w:r w:rsidR="00B3445B">
        <w:rPr>
          <w:rFonts w:ascii="Book Antiqua" w:hAnsi="Book Antiqua"/>
          <w:sz w:val="22"/>
          <w:szCs w:val="22"/>
        </w:rPr>
        <w:t xml:space="preserve">. </w:t>
      </w:r>
    </w:p>
    <w:p w14:paraId="5A674F6A" w14:textId="77777777" w:rsidR="00C2470A" w:rsidRDefault="00C2470A" w:rsidP="007671BE">
      <w:pPr>
        <w:jc w:val="both"/>
        <w:rPr>
          <w:rFonts w:ascii="Book Antiqua" w:hAnsi="Book Antiqua"/>
          <w:b/>
          <w:sz w:val="22"/>
          <w:szCs w:val="22"/>
        </w:rPr>
      </w:pPr>
    </w:p>
    <w:p w14:paraId="485E85D3" w14:textId="77777777" w:rsidR="007671BE" w:rsidRDefault="007671BE" w:rsidP="007671BE">
      <w:pPr>
        <w:jc w:val="both"/>
        <w:rPr>
          <w:rFonts w:ascii="Book Antiqua" w:hAnsi="Book Antiqua"/>
          <w:b/>
          <w:sz w:val="22"/>
          <w:szCs w:val="22"/>
        </w:rPr>
      </w:pPr>
      <w:r w:rsidRPr="00F54436">
        <w:rPr>
          <w:rFonts w:ascii="Book Antiqua" w:hAnsi="Book Antiqua"/>
          <w:b/>
          <w:sz w:val="22"/>
          <w:szCs w:val="22"/>
        </w:rPr>
        <w:t>Transferencias:</w:t>
      </w:r>
    </w:p>
    <w:p w14:paraId="6D40D434" w14:textId="77777777" w:rsidR="00C2470A" w:rsidRDefault="00C2470A" w:rsidP="007671BE">
      <w:pPr>
        <w:jc w:val="both"/>
        <w:rPr>
          <w:rFonts w:ascii="Book Antiqua" w:hAnsi="Book Antiqua"/>
          <w:b/>
          <w:sz w:val="22"/>
          <w:szCs w:val="22"/>
        </w:rPr>
      </w:pPr>
    </w:p>
    <w:p w14:paraId="5A5DBB9B" w14:textId="77777777" w:rsidR="00E53522" w:rsidRDefault="007671BE" w:rsidP="00F54436">
      <w:pPr>
        <w:ind w:firstLine="567"/>
        <w:jc w:val="both"/>
        <w:rPr>
          <w:rFonts w:ascii="Book Antiqua" w:hAnsi="Book Antiqua"/>
          <w:sz w:val="22"/>
          <w:szCs w:val="22"/>
        </w:rPr>
      </w:pPr>
      <w:r w:rsidRPr="00F54436">
        <w:rPr>
          <w:rFonts w:ascii="Book Antiqua" w:hAnsi="Book Antiqua"/>
          <w:sz w:val="22"/>
          <w:szCs w:val="22"/>
        </w:rPr>
        <w:t>E</w:t>
      </w:r>
      <w:r w:rsidR="006034DC" w:rsidRPr="00F54436">
        <w:rPr>
          <w:rFonts w:ascii="Book Antiqua" w:hAnsi="Book Antiqua"/>
          <w:sz w:val="22"/>
          <w:szCs w:val="22"/>
        </w:rPr>
        <w:t xml:space="preserve">n la partida de transferencias </w:t>
      </w:r>
      <w:r w:rsidR="00063C87">
        <w:rPr>
          <w:rFonts w:ascii="Book Antiqua" w:hAnsi="Book Antiqua"/>
          <w:sz w:val="22"/>
          <w:szCs w:val="22"/>
        </w:rPr>
        <w:t>del Presupuesto Ordinario</w:t>
      </w:r>
      <w:r w:rsidR="00421E69">
        <w:rPr>
          <w:rFonts w:ascii="Book Antiqua" w:hAnsi="Book Antiqua"/>
          <w:sz w:val="22"/>
          <w:szCs w:val="22"/>
        </w:rPr>
        <w:t xml:space="preserve"> de COMEX,</w:t>
      </w:r>
      <w:r w:rsidR="00063C87">
        <w:rPr>
          <w:rFonts w:ascii="Book Antiqua" w:hAnsi="Book Antiqua"/>
          <w:sz w:val="22"/>
          <w:szCs w:val="22"/>
        </w:rPr>
        <w:t xml:space="preserve"> </w:t>
      </w:r>
      <w:r w:rsidR="00421E69">
        <w:rPr>
          <w:rFonts w:ascii="Book Antiqua" w:hAnsi="Book Antiqua"/>
          <w:sz w:val="22"/>
          <w:szCs w:val="22"/>
        </w:rPr>
        <w:t>se registran</w:t>
      </w:r>
      <w:r w:rsidR="00C462A2">
        <w:rPr>
          <w:rFonts w:ascii="Book Antiqua" w:hAnsi="Book Antiqua"/>
          <w:sz w:val="22"/>
          <w:szCs w:val="22"/>
        </w:rPr>
        <w:t xml:space="preserve"> los recursos </w:t>
      </w:r>
      <w:r w:rsidR="00421E69">
        <w:rPr>
          <w:rFonts w:ascii="Book Antiqua" w:hAnsi="Book Antiqua"/>
          <w:sz w:val="22"/>
          <w:szCs w:val="22"/>
        </w:rPr>
        <w:t>para</w:t>
      </w:r>
      <w:r w:rsidR="00C462A2">
        <w:rPr>
          <w:rFonts w:ascii="Book Antiqua" w:hAnsi="Book Antiqua"/>
          <w:sz w:val="22"/>
          <w:szCs w:val="22"/>
        </w:rPr>
        <w:t xml:space="preserve"> </w:t>
      </w:r>
      <w:r w:rsidR="00C462A2" w:rsidRPr="00F54436">
        <w:rPr>
          <w:rFonts w:ascii="Book Antiqua" w:hAnsi="Book Antiqua"/>
          <w:sz w:val="22"/>
          <w:szCs w:val="22"/>
        </w:rPr>
        <w:t>la Coalición Costarricense de Iniciativas para el Desarrollo, CINDE</w:t>
      </w:r>
      <w:r w:rsidR="00421E69">
        <w:rPr>
          <w:rFonts w:ascii="Book Antiqua" w:hAnsi="Book Antiqua"/>
          <w:sz w:val="22"/>
          <w:szCs w:val="22"/>
        </w:rPr>
        <w:t xml:space="preserve">, </w:t>
      </w:r>
      <w:r w:rsidR="00C462A2">
        <w:rPr>
          <w:rFonts w:ascii="Book Antiqua" w:hAnsi="Book Antiqua"/>
          <w:sz w:val="22"/>
          <w:szCs w:val="22"/>
        </w:rPr>
        <w:t xml:space="preserve">por </w:t>
      </w:r>
      <w:bookmarkStart w:id="29" w:name="_Hlk514680141"/>
      <w:r w:rsidR="00C462A2" w:rsidRPr="00F54436">
        <w:rPr>
          <w:rFonts w:ascii="Book Antiqua" w:hAnsi="Book Antiqua"/>
          <w:sz w:val="22"/>
          <w:szCs w:val="22"/>
        </w:rPr>
        <w:t>(</w:t>
      </w:r>
      <w:bookmarkStart w:id="30" w:name="_Hlk512606794"/>
      <w:bookmarkStart w:id="31" w:name="_Hlk513025905"/>
      <w:r w:rsidR="00C462A2" w:rsidRPr="00F54436">
        <w:rPr>
          <w:rFonts w:ascii="Book Antiqua" w:hAnsi="Book Antiqua" w:cs="Arial"/>
          <w:sz w:val="22"/>
          <w:szCs w:val="22"/>
        </w:rPr>
        <w:t>¢</w:t>
      </w:r>
      <w:bookmarkEnd w:id="30"/>
      <w:r w:rsidR="00C462A2" w:rsidRPr="00F54436">
        <w:rPr>
          <w:rFonts w:ascii="Book Antiqua" w:hAnsi="Book Antiqua"/>
          <w:sz w:val="22"/>
          <w:szCs w:val="22"/>
        </w:rPr>
        <w:t xml:space="preserve"> </w:t>
      </w:r>
      <w:bookmarkEnd w:id="31"/>
      <w:r w:rsidR="00C462A2" w:rsidRPr="00F54436">
        <w:rPr>
          <w:rFonts w:ascii="Book Antiqua" w:hAnsi="Book Antiqua"/>
          <w:sz w:val="22"/>
          <w:szCs w:val="22"/>
        </w:rPr>
        <w:t>1</w:t>
      </w:r>
      <w:r w:rsidR="00C462A2">
        <w:rPr>
          <w:rFonts w:ascii="Book Antiqua" w:hAnsi="Book Antiqua"/>
          <w:sz w:val="22"/>
          <w:szCs w:val="22"/>
        </w:rPr>
        <w:t>.</w:t>
      </w:r>
      <w:r w:rsidR="00C462A2" w:rsidRPr="00F54436">
        <w:rPr>
          <w:rFonts w:ascii="Book Antiqua" w:hAnsi="Book Antiqua"/>
          <w:sz w:val="22"/>
          <w:szCs w:val="22"/>
        </w:rPr>
        <w:t>050</w:t>
      </w:r>
      <w:r w:rsidR="00C462A2">
        <w:rPr>
          <w:rFonts w:ascii="Book Antiqua" w:hAnsi="Book Antiqua"/>
          <w:sz w:val="22"/>
          <w:szCs w:val="22"/>
        </w:rPr>
        <w:t>,0</w:t>
      </w:r>
      <w:r w:rsidR="00C462A2" w:rsidRPr="00F54436">
        <w:rPr>
          <w:rFonts w:ascii="Book Antiqua" w:hAnsi="Book Antiqua"/>
          <w:sz w:val="22"/>
          <w:szCs w:val="22"/>
        </w:rPr>
        <w:t xml:space="preserve"> millones</w:t>
      </w:r>
      <w:bookmarkEnd w:id="29"/>
      <w:r w:rsidR="00C462A2" w:rsidRPr="00F54436">
        <w:rPr>
          <w:rFonts w:ascii="Book Antiqua" w:hAnsi="Book Antiqua"/>
          <w:sz w:val="22"/>
          <w:szCs w:val="22"/>
        </w:rPr>
        <w:t>)</w:t>
      </w:r>
      <w:r w:rsidR="00421E69">
        <w:rPr>
          <w:rFonts w:ascii="Book Antiqua" w:hAnsi="Book Antiqua"/>
          <w:sz w:val="22"/>
          <w:szCs w:val="22"/>
        </w:rPr>
        <w:t xml:space="preserve">, </w:t>
      </w:r>
      <w:r w:rsidR="00C462A2">
        <w:rPr>
          <w:rFonts w:ascii="Book Antiqua" w:hAnsi="Book Antiqua"/>
          <w:sz w:val="22"/>
          <w:szCs w:val="22"/>
        </w:rPr>
        <w:t>autorizados por el Ministerio de Hacienda en</w:t>
      </w:r>
      <w:r w:rsidR="00421E69">
        <w:rPr>
          <w:rFonts w:ascii="Book Antiqua" w:hAnsi="Book Antiqua"/>
          <w:sz w:val="22"/>
          <w:szCs w:val="22"/>
        </w:rPr>
        <w:t>tre</w:t>
      </w:r>
      <w:r w:rsidR="00C462A2">
        <w:rPr>
          <w:rFonts w:ascii="Book Antiqua" w:hAnsi="Book Antiqua"/>
          <w:sz w:val="22"/>
          <w:szCs w:val="22"/>
        </w:rPr>
        <w:t xml:space="preserve"> los </w:t>
      </w:r>
      <w:r w:rsidR="00421E69">
        <w:rPr>
          <w:rFonts w:ascii="Book Antiqua" w:hAnsi="Book Antiqua"/>
          <w:sz w:val="22"/>
          <w:szCs w:val="22"/>
        </w:rPr>
        <w:t>r</w:t>
      </w:r>
      <w:r w:rsidR="006034DC" w:rsidRPr="00F54436">
        <w:rPr>
          <w:rFonts w:ascii="Book Antiqua" w:hAnsi="Book Antiqua"/>
          <w:sz w:val="22"/>
          <w:szCs w:val="22"/>
        </w:rPr>
        <w:t>ecurso</w:t>
      </w:r>
      <w:r w:rsidR="00FA6278" w:rsidRPr="00F54436">
        <w:rPr>
          <w:rFonts w:ascii="Book Antiqua" w:hAnsi="Book Antiqua"/>
          <w:sz w:val="22"/>
          <w:szCs w:val="22"/>
        </w:rPr>
        <w:t>s</w:t>
      </w:r>
      <w:r w:rsidR="006034DC" w:rsidRPr="00F54436">
        <w:rPr>
          <w:rFonts w:ascii="Book Antiqua" w:hAnsi="Book Antiqua"/>
          <w:sz w:val="22"/>
          <w:szCs w:val="22"/>
        </w:rPr>
        <w:t xml:space="preserve"> que </w:t>
      </w:r>
      <w:r w:rsidR="00C462A2">
        <w:rPr>
          <w:rFonts w:ascii="Book Antiqua" w:hAnsi="Book Antiqua"/>
          <w:sz w:val="22"/>
          <w:szCs w:val="22"/>
        </w:rPr>
        <w:t>asigna a</w:t>
      </w:r>
      <w:r w:rsidRPr="00F54436">
        <w:rPr>
          <w:rFonts w:ascii="Book Antiqua" w:hAnsi="Book Antiqua"/>
          <w:sz w:val="22"/>
          <w:szCs w:val="22"/>
        </w:rPr>
        <w:t>l Ministerio</w:t>
      </w:r>
      <w:r w:rsidR="00421E69">
        <w:rPr>
          <w:rFonts w:ascii="Book Antiqua" w:hAnsi="Book Antiqua"/>
          <w:sz w:val="22"/>
          <w:szCs w:val="22"/>
        </w:rPr>
        <w:t xml:space="preserve">, </w:t>
      </w:r>
      <w:r w:rsidRPr="00F54436">
        <w:rPr>
          <w:rFonts w:ascii="Book Antiqua" w:hAnsi="Book Antiqua"/>
          <w:sz w:val="22"/>
          <w:szCs w:val="22"/>
        </w:rPr>
        <w:t>para atender otras prioridades</w:t>
      </w:r>
      <w:r w:rsidR="00FA6278" w:rsidRPr="00F54436">
        <w:rPr>
          <w:rFonts w:ascii="Book Antiqua" w:hAnsi="Book Antiqua"/>
          <w:sz w:val="22"/>
          <w:szCs w:val="22"/>
        </w:rPr>
        <w:t xml:space="preserve"> (</w:t>
      </w:r>
      <w:r w:rsidR="00FA6278" w:rsidRPr="00F54436">
        <w:rPr>
          <w:rFonts w:ascii="Book Antiqua" w:hAnsi="Book Antiqua" w:cs="Arial"/>
          <w:sz w:val="22"/>
          <w:szCs w:val="22"/>
        </w:rPr>
        <w:t>¢</w:t>
      </w:r>
      <w:r w:rsidR="00FA6278" w:rsidRPr="00F54436">
        <w:rPr>
          <w:rFonts w:ascii="Book Antiqua" w:hAnsi="Book Antiqua"/>
          <w:sz w:val="22"/>
          <w:szCs w:val="22"/>
        </w:rPr>
        <w:t xml:space="preserve"> 2.296</w:t>
      </w:r>
      <w:r w:rsidR="006D0EEB">
        <w:rPr>
          <w:rFonts w:ascii="Book Antiqua" w:hAnsi="Book Antiqua"/>
          <w:sz w:val="22"/>
          <w:szCs w:val="22"/>
        </w:rPr>
        <w:t>,0</w:t>
      </w:r>
      <w:r w:rsidR="00FA6278" w:rsidRPr="00F54436">
        <w:rPr>
          <w:rFonts w:ascii="Book Antiqua" w:hAnsi="Book Antiqua"/>
          <w:sz w:val="22"/>
          <w:szCs w:val="22"/>
        </w:rPr>
        <w:t xml:space="preserve"> millones)</w:t>
      </w:r>
      <w:r w:rsidRPr="00F54436">
        <w:rPr>
          <w:rFonts w:ascii="Book Antiqua" w:hAnsi="Book Antiqua"/>
          <w:sz w:val="22"/>
          <w:szCs w:val="22"/>
        </w:rPr>
        <w:t xml:space="preserve">. </w:t>
      </w:r>
      <w:r w:rsidR="006D0EEB">
        <w:rPr>
          <w:rFonts w:ascii="Book Antiqua" w:hAnsi="Book Antiqua"/>
          <w:sz w:val="22"/>
          <w:szCs w:val="22"/>
        </w:rPr>
        <w:t xml:space="preserve"> </w:t>
      </w:r>
      <w:r w:rsidR="00C462A2">
        <w:rPr>
          <w:rFonts w:ascii="Book Antiqua" w:hAnsi="Book Antiqua"/>
          <w:sz w:val="22"/>
          <w:szCs w:val="22"/>
        </w:rPr>
        <w:t>E</w:t>
      </w:r>
      <w:r w:rsidR="006034DC" w:rsidRPr="00F54436">
        <w:rPr>
          <w:rFonts w:ascii="Book Antiqua" w:hAnsi="Book Antiqua"/>
          <w:sz w:val="22"/>
          <w:szCs w:val="22"/>
        </w:rPr>
        <w:t xml:space="preserve">n </w:t>
      </w:r>
      <w:r w:rsidRPr="00F54436">
        <w:rPr>
          <w:rFonts w:ascii="Book Antiqua" w:hAnsi="Book Antiqua"/>
          <w:sz w:val="22"/>
          <w:szCs w:val="22"/>
        </w:rPr>
        <w:t xml:space="preserve">el año 2017 </w:t>
      </w:r>
      <w:r w:rsidR="00C462A2">
        <w:rPr>
          <w:rFonts w:ascii="Book Antiqua" w:hAnsi="Book Antiqua"/>
          <w:sz w:val="22"/>
          <w:szCs w:val="22"/>
        </w:rPr>
        <w:t>se dejaron de transferir</w:t>
      </w:r>
      <w:r w:rsidR="00BF590B" w:rsidRPr="00F54436">
        <w:rPr>
          <w:rFonts w:ascii="Book Antiqua" w:hAnsi="Book Antiqua"/>
          <w:sz w:val="22"/>
          <w:szCs w:val="22"/>
        </w:rPr>
        <w:t xml:space="preserve"> ¢ 214, 6 millones</w:t>
      </w:r>
      <w:r w:rsidR="006D0EEB">
        <w:rPr>
          <w:rFonts w:ascii="Book Antiqua" w:hAnsi="Book Antiqua"/>
          <w:sz w:val="22"/>
          <w:szCs w:val="22"/>
        </w:rPr>
        <w:t xml:space="preserve">, </w:t>
      </w:r>
      <w:r w:rsidR="00C462A2">
        <w:rPr>
          <w:rFonts w:ascii="Book Antiqua" w:hAnsi="Book Antiqua"/>
          <w:sz w:val="22"/>
          <w:szCs w:val="22"/>
        </w:rPr>
        <w:t xml:space="preserve">o sea el </w:t>
      </w:r>
      <w:r w:rsidR="00BF590B" w:rsidRPr="00F54436">
        <w:rPr>
          <w:rFonts w:ascii="Book Antiqua" w:hAnsi="Book Antiqua"/>
          <w:sz w:val="22"/>
          <w:szCs w:val="22"/>
        </w:rPr>
        <w:t>20,4%</w:t>
      </w:r>
      <w:r w:rsidR="00C462A2">
        <w:rPr>
          <w:rFonts w:ascii="Book Antiqua" w:hAnsi="Book Antiqua"/>
          <w:sz w:val="22"/>
          <w:szCs w:val="22"/>
        </w:rPr>
        <w:t xml:space="preserve">, debido a </w:t>
      </w:r>
      <w:r w:rsidR="000A7207" w:rsidRPr="00F54436">
        <w:rPr>
          <w:rFonts w:ascii="Book Antiqua" w:hAnsi="Book Antiqua"/>
          <w:sz w:val="22"/>
          <w:szCs w:val="22"/>
        </w:rPr>
        <w:t xml:space="preserve">la aplicación del Decreto sobre Contingencia </w:t>
      </w:r>
    </w:p>
    <w:p w14:paraId="74F14C73" w14:textId="77777777" w:rsidR="00E53522" w:rsidRDefault="00E53522" w:rsidP="00E53522">
      <w:pPr>
        <w:jc w:val="both"/>
        <w:rPr>
          <w:rFonts w:ascii="Book Antiqua" w:hAnsi="Book Antiqua"/>
          <w:sz w:val="22"/>
          <w:szCs w:val="22"/>
        </w:rPr>
      </w:pPr>
    </w:p>
    <w:p w14:paraId="6B19C5F3" w14:textId="7B5487F9" w:rsidR="007671BE" w:rsidRPr="00E53522" w:rsidRDefault="000A7207" w:rsidP="00E53522">
      <w:pPr>
        <w:jc w:val="both"/>
        <w:rPr>
          <w:rFonts w:ascii="Book Antiqua" w:hAnsi="Book Antiqua"/>
          <w:sz w:val="16"/>
          <w:szCs w:val="16"/>
        </w:rPr>
      </w:pPr>
      <w:r w:rsidRPr="00F54436">
        <w:rPr>
          <w:rFonts w:ascii="Book Antiqua" w:hAnsi="Book Antiqua"/>
          <w:sz w:val="22"/>
          <w:szCs w:val="22"/>
        </w:rPr>
        <w:t>Fiscal indicado.  No obstante, no se</w:t>
      </w:r>
      <w:r w:rsidR="0072427C">
        <w:rPr>
          <w:rFonts w:ascii="Book Antiqua" w:hAnsi="Book Antiqua"/>
          <w:sz w:val="22"/>
          <w:szCs w:val="22"/>
        </w:rPr>
        <w:t xml:space="preserve"> </w:t>
      </w:r>
      <w:r w:rsidR="00C462A2">
        <w:rPr>
          <w:rFonts w:ascii="Book Antiqua" w:hAnsi="Book Antiqua"/>
          <w:sz w:val="22"/>
          <w:szCs w:val="22"/>
        </w:rPr>
        <w:t>tuvo</w:t>
      </w:r>
      <w:r w:rsidR="0072427C">
        <w:rPr>
          <w:rFonts w:ascii="Book Antiqua" w:hAnsi="Book Antiqua"/>
          <w:sz w:val="22"/>
          <w:szCs w:val="22"/>
        </w:rPr>
        <w:t xml:space="preserve"> evidencia de que se hayan identificado </w:t>
      </w:r>
      <w:r w:rsidRPr="00F54436">
        <w:rPr>
          <w:rFonts w:ascii="Book Antiqua" w:hAnsi="Book Antiqua"/>
          <w:sz w:val="22"/>
          <w:szCs w:val="22"/>
        </w:rPr>
        <w:t xml:space="preserve">los riesgos que implicaba </w:t>
      </w:r>
      <w:r w:rsidR="00C462A2">
        <w:rPr>
          <w:rFonts w:ascii="Book Antiqua" w:hAnsi="Book Antiqua"/>
          <w:sz w:val="22"/>
          <w:szCs w:val="22"/>
        </w:rPr>
        <w:t>no transferir estos recursos a CINDE</w:t>
      </w:r>
      <w:r w:rsidR="009B6A65">
        <w:rPr>
          <w:rFonts w:ascii="Book Antiqua" w:hAnsi="Book Antiqua"/>
          <w:sz w:val="22"/>
          <w:szCs w:val="22"/>
        </w:rPr>
        <w:t>.</w:t>
      </w:r>
    </w:p>
    <w:p w14:paraId="56CBED3E" w14:textId="77777777" w:rsidR="00086725" w:rsidRPr="00E53522" w:rsidRDefault="00086725" w:rsidP="00E413B2">
      <w:pPr>
        <w:jc w:val="both"/>
        <w:rPr>
          <w:rFonts w:ascii="Book Antiqua" w:hAnsi="Book Antiqua"/>
          <w:sz w:val="16"/>
          <w:szCs w:val="16"/>
        </w:rPr>
      </w:pPr>
    </w:p>
    <w:p w14:paraId="68594800" w14:textId="77777777" w:rsidR="00FA6278" w:rsidRPr="005421EA" w:rsidRDefault="005E7BF5" w:rsidP="005421EA">
      <w:pPr>
        <w:pStyle w:val="Ttulo1"/>
        <w:ind w:left="567" w:hanging="567"/>
        <w:jc w:val="both"/>
        <w:rPr>
          <w:rFonts w:ascii="Book Antiqua" w:hAnsi="Book Antiqua"/>
          <w:bCs/>
          <w:sz w:val="20"/>
          <w:lang w:val="es-CR"/>
        </w:rPr>
      </w:pPr>
      <w:bookmarkStart w:id="32" w:name="_Toc518394581"/>
      <w:r w:rsidRPr="00F54436">
        <w:rPr>
          <w:rFonts w:ascii="Book Antiqua" w:hAnsi="Book Antiqua"/>
          <w:bCs/>
          <w:sz w:val="22"/>
          <w:szCs w:val="22"/>
          <w:lang w:val="es-CR"/>
        </w:rPr>
        <w:t>2.2</w:t>
      </w:r>
      <w:r w:rsidRPr="00F54436">
        <w:rPr>
          <w:rFonts w:ascii="Book Antiqua" w:hAnsi="Book Antiqua"/>
          <w:bCs/>
          <w:sz w:val="22"/>
          <w:szCs w:val="22"/>
          <w:lang w:val="es-CR"/>
        </w:rPr>
        <w:tab/>
      </w:r>
      <w:r w:rsidR="00C462A2">
        <w:rPr>
          <w:rFonts w:ascii="Book Antiqua" w:hAnsi="Book Antiqua"/>
          <w:bCs/>
          <w:sz w:val="22"/>
          <w:szCs w:val="22"/>
          <w:lang w:val="es-CR"/>
        </w:rPr>
        <w:t xml:space="preserve">Informe sobre los resultados de la </w:t>
      </w:r>
      <w:r w:rsidR="001D2C0F" w:rsidRPr="00F54436">
        <w:rPr>
          <w:rFonts w:ascii="Book Antiqua" w:hAnsi="Book Antiqua"/>
          <w:bCs/>
          <w:sz w:val="22"/>
          <w:szCs w:val="22"/>
          <w:lang w:val="es-CR"/>
        </w:rPr>
        <w:t>Coalición Costarricense de Iniciativas para el Desarrollo, CINDE</w:t>
      </w:r>
      <w:bookmarkEnd w:id="32"/>
    </w:p>
    <w:p w14:paraId="442C1818" w14:textId="77777777" w:rsidR="001D2C0F" w:rsidRPr="005421EA" w:rsidRDefault="001D2C0F" w:rsidP="001D2C0F">
      <w:pPr>
        <w:rPr>
          <w:rFonts w:ascii="Book Antiqua" w:hAnsi="Book Antiqua"/>
          <w:sz w:val="20"/>
          <w:lang w:val="es-CR"/>
        </w:rPr>
      </w:pPr>
    </w:p>
    <w:p w14:paraId="6AA5205E" w14:textId="77777777" w:rsidR="00AE4A47" w:rsidRPr="00E53522" w:rsidRDefault="008915C3" w:rsidP="009B6A65">
      <w:pPr>
        <w:ind w:firstLine="567"/>
        <w:jc w:val="both"/>
        <w:rPr>
          <w:rFonts w:ascii="Book Antiqua" w:hAnsi="Book Antiqua"/>
          <w:sz w:val="16"/>
          <w:szCs w:val="16"/>
        </w:rPr>
      </w:pPr>
      <w:r>
        <w:rPr>
          <w:rFonts w:ascii="Book Antiqua" w:hAnsi="Book Antiqua"/>
          <w:sz w:val="22"/>
          <w:szCs w:val="22"/>
        </w:rPr>
        <w:t>E</w:t>
      </w:r>
      <w:r w:rsidR="009B6A65">
        <w:rPr>
          <w:rFonts w:ascii="Book Antiqua" w:hAnsi="Book Antiqua"/>
          <w:sz w:val="22"/>
          <w:szCs w:val="22"/>
        </w:rPr>
        <w:t>n el</w:t>
      </w:r>
      <w:r w:rsidR="00C26195" w:rsidRPr="00F54436">
        <w:rPr>
          <w:rFonts w:ascii="Book Antiqua" w:hAnsi="Book Antiqua"/>
          <w:sz w:val="22"/>
          <w:szCs w:val="22"/>
        </w:rPr>
        <w:t xml:space="preserve"> año 2017</w:t>
      </w:r>
      <w:r w:rsidR="008B6D27" w:rsidRPr="00F54436">
        <w:rPr>
          <w:rFonts w:ascii="Book Antiqua" w:hAnsi="Book Antiqua"/>
          <w:sz w:val="22"/>
          <w:szCs w:val="22"/>
        </w:rPr>
        <w:t>, únicamente se le transfirieron ¢835,35 millones</w:t>
      </w:r>
      <w:r w:rsidR="009B6A65">
        <w:rPr>
          <w:rFonts w:ascii="Book Antiqua" w:hAnsi="Book Antiqua"/>
          <w:sz w:val="22"/>
          <w:szCs w:val="22"/>
        </w:rPr>
        <w:t xml:space="preserve">.  En </w:t>
      </w:r>
      <w:r w:rsidR="00114311" w:rsidRPr="003559A5">
        <w:rPr>
          <w:rFonts w:ascii="Book Antiqua" w:hAnsi="Book Antiqua"/>
          <w:sz w:val="22"/>
          <w:szCs w:val="22"/>
        </w:rPr>
        <w:t xml:space="preserve">el informe </w:t>
      </w:r>
      <w:r w:rsidR="00E4103E" w:rsidRPr="003559A5">
        <w:rPr>
          <w:rFonts w:ascii="Book Antiqua" w:hAnsi="Book Antiqua"/>
          <w:sz w:val="22"/>
          <w:szCs w:val="22"/>
        </w:rPr>
        <w:t>de evaluación del PAO</w:t>
      </w:r>
      <w:r w:rsidR="00946442">
        <w:rPr>
          <w:rFonts w:ascii="Book Antiqua" w:hAnsi="Book Antiqua"/>
          <w:sz w:val="22"/>
          <w:szCs w:val="22"/>
        </w:rPr>
        <w:t xml:space="preserve">, </w:t>
      </w:r>
      <w:r w:rsidR="008F1541" w:rsidRPr="003559A5">
        <w:rPr>
          <w:rFonts w:ascii="Book Antiqua" w:hAnsi="Book Antiqua"/>
          <w:sz w:val="22"/>
          <w:szCs w:val="22"/>
        </w:rPr>
        <w:t xml:space="preserve">CINDE indica </w:t>
      </w:r>
      <w:r w:rsidR="004C55B0" w:rsidRPr="003559A5">
        <w:rPr>
          <w:rFonts w:ascii="Book Antiqua" w:hAnsi="Book Antiqua"/>
          <w:sz w:val="22"/>
          <w:szCs w:val="22"/>
        </w:rPr>
        <w:t xml:space="preserve">que </w:t>
      </w:r>
      <w:r w:rsidR="009C16CF" w:rsidRPr="003559A5">
        <w:rPr>
          <w:rFonts w:ascii="Book Antiqua" w:hAnsi="Book Antiqua"/>
          <w:sz w:val="22"/>
          <w:szCs w:val="22"/>
        </w:rPr>
        <w:t xml:space="preserve">debido a la disminución del ingreso </w:t>
      </w:r>
      <w:r w:rsidR="004C55B0" w:rsidRPr="003559A5">
        <w:rPr>
          <w:rFonts w:ascii="Book Antiqua" w:hAnsi="Book Antiqua"/>
          <w:sz w:val="22"/>
          <w:szCs w:val="22"/>
        </w:rPr>
        <w:t>fue necesario reevaluar las estrategias para lograr cumplir con las metas institucionales propuestas</w:t>
      </w:r>
      <w:r w:rsidR="00F15332" w:rsidRPr="003559A5">
        <w:rPr>
          <w:rFonts w:ascii="Book Antiqua" w:hAnsi="Book Antiqua"/>
          <w:sz w:val="22"/>
          <w:szCs w:val="22"/>
        </w:rPr>
        <w:t xml:space="preserve">, las cuales se lograron en </w:t>
      </w:r>
      <w:r w:rsidR="00C633C1" w:rsidRPr="003559A5">
        <w:rPr>
          <w:rFonts w:ascii="Book Antiqua" w:hAnsi="Book Antiqua"/>
          <w:sz w:val="22"/>
          <w:szCs w:val="22"/>
        </w:rPr>
        <w:t xml:space="preserve">promedio en </w:t>
      </w:r>
      <w:r w:rsidR="00F15332" w:rsidRPr="003559A5">
        <w:rPr>
          <w:rFonts w:ascii="Book Antiqua" w:hAnsi="Book Antiqua"/>
          <w:sz w:val="22"/>
          <w:szCs w:val="22"/>
        </w:rPr>
        <w:t>un 103%</w:t>
      </w:r>
      <w:r w:rsidR="00B95B4F" w:rsidRPr="003559A5">
        <w:rPr>
          <w:rFonts w:ascii="Book Antiqua" w:hAnsi="Book Antiqua"/>
          <w:sz w:val="22"/>
          <w:szCs w:val="22"/>
        </w:rPr>
        <w:t xml:space="preserve">.   </w:t>
      </w:r>
    </w:p>
    <w:p w14:paraId="5BD79335" w14:textId="77777777" w:rsidR="00E4103E" w:rsidRPr="00E53522" w:rsidRDefault="00E4103E" w:rsidP="005B52E2">
      <w:pPr>
        <w:jc w:val="both"/>
        <w:rPr>
          <w:rFonts w:ascii="Book Antiqua" w:hAnsi="Book Antiqua"/>
          <w:sz w:val="16"/>
          <w:szCs w:val="16"/>
        </w:rPr>
      </w:pPr>
    </w:p>
    <w:p w14:paraId="78374905" w14:textId="77777777" w:rsidR="008F1541" w:rsidRPr="003559A5" w:rsidRDefault="009B6A65" w:rsidP="003559A5">
      <w:pPr>
        <w:pStyle w:val="Default"/>
        <w:ind w:firstLine="567"/>
        <w:jc w:val="both"/>
        <w:rPr>
          <w:rFonts w:ascii="Book Antiqua" w:hAnsi="Book Antiqua"/>
          <w:sz w:val="22"/>
          <w:szCs w:val="22"/>
        </w:rPr>
      </w:pPr>
      <w:r>
        <w:rPr>
          <w:rFonts w:ascii="Book Antiqua" w:hAnsi="Book Antiqua"/>
          <w:sz w:val="22"/>
          <w:szCs w:val="22"/>
        </w:rPr>
        <w:t xml:space="preserve">A pesar de </w:t>
      </w:r>
      <w:r w:rsidR="00E4103E" w:rsidRPr="003559A5">
        <w:rPr>
          <w:rFonts w:ascii="Book Antiqua" w:hAnsi="Book Antiqua"/>
          <w:sz w:val="22"/>
          <w:szCs w:val="22"/>
        </w:rPr>
        <w:t>que</w:t>
      </w:r>
      <w:r w:rsidR="00946442">
        <w:rPr>
          <w:rFonts w:ascii="Book Antiqua" w:hAnsi="Book Antiqua"/>
          <w:sz w:val="22"/>
          <w:szCs w:val="22"/>
        </w:rPr>
        <w:t>,</w:t>
      </w:r>
      <w:r w:rsidR="00E4103E" w:rsidRPr="003559A5">
        <w:rPr>
          <w:rFonts w:ascii="Book Antiqua" w:hAnsi="Book Antiqua"/>
          <w:sz w:val="22"/>
          <w:szCs w:val="22"/>
        </w:rPr>
        <w:t xml:space="preserve"> e</w:t>
      </w:r>
      <w:r w:rsidR="00916297" w:rsidRPr="003559A5">
        <w:rPr>
          <w:rFonts w:ascii="Book Antiqua" w:hAnsi="Book Antiqua"/>
          <w:sz w:val="22"/>
          <w:szCs w:val="22"/>
        </w:rPr>
        <w:t>l Ministerio en el I</w:t>
      </w:r>
      <w:r w:rsidR="00E4103E" w:rsidRPr="003559A5">
        <w:rPr>
          <w:rFonts w:ascii="Book Antiqua" w:hAnsi="Book Antiqua"/>
          <w:sz w:val="22"/>
          <w:szCs w:val="22"/>
        </w:rPr>
        <w:t>nforme</w:t>
      </w:r>
      <w:r w:rsidR="00946442">
        <w:rPr>
          <w:rFonts w:ascii="Book Antiqua" w:hAnsi="Book Antiqua"/>
          <w:sz w:val="22"/>
          <w:szCs w:val="22"/>
        </w:rPr>
        <w:t xml:space="preserve"> </w:t>
      </w:r>
      <w:r w:rsidR="00916297" w:rsidRPr="003559A5">
        <w:rPr>
          <w:rFonts w:ascii="Book Antiqua" w:hAnsi="Book Antiqua"/>
          <w:sz w:val="22"/>
          <w:szCs w:val="22"/>
        </w:rPr>
        <w:t>F</w:t>
      </w:r>
      <w:r w:rsidR="009C1000" w:rsidRPr="003559A5">
        <w:rPr>
          <w:rFonts w:ascii="Book Antiqua" w:hAnsi="Book Antiqua"/>
          <w:sz w:val="22"/>
          <w:szCs w:val="22"/>
        </w:rPr>
        <w:t xml:space="preserve">inanciero al 31 de diciembre del 2017 </w:t>
      </w:r>
      <w:r w:rsidR="00916297" w:rsidRPr="003559A5">
        <w:rPr>
          <w:rFonts w:ascii="Book Antiqua" w:hAnsi="Book Antiqua"/>
          <w:sz w:val="22"/>
          <w:szCs w:val="22"/>
        </w:rPr>
        <w:t>remitido a</w:t>
      </w:r>
      <w:r w:rsidR="009C1000" w:rsidRPr="003559A5">
        <w:rPr>
          <w:rFonts w:ascii="Book Antiqua" w:hAnsi="Book Antiqua"/>
          <w:sz w:val="22"/>
          <w:szCs w:val="22"/>
        </w:rPr>
        <w:t xml:space="preserve"> la Dirección General de Presupuesto del Ministerio de Hacienda </w:t>
      </w:r>
      <w:r w:rsidR="00916297" w:rsidRPr="003559A5">
        <w:rPr>
          <w:rFonts w:ascii="Book Antiqua" w:hAnsi="Book Antiqua"/>
          <w:sz w:val="22"/>
          <w:szCs w:val="22"/>
        </w:rPr>
        <w:t>explic</w:t>
      </w:r>
      <w:r>
        <w:rPr>
          <w:rFonts w:ascii="Book Antiqua" w:hAnsi="Book Antiqua"/>
          <w:sz w:val="22"/>
          <w:szCs w:val="22"/>
        </w:rPr>
        <w:t>ó</w:t>
      </w:r>
      <w:r w:rsidR="009C1000" w:rsidRPr="003559A5">
        <w:rPr>
          <w:rFonts w:ascii="Book Antiqua" w:hAnsi="Book Antiqua"/>
          <w:sz w:val="22"/>
          <w:szCs w:val="22"/>
        </w:rPr>
        <w:t xml:space="preserve"> que el remanente de la transferencia de CINDE se debe a la aplicación del Decr</w:t>
      </w:r>
      <w:r w:rsidR="00916297" w:rsidRPr="003559A5">
        <w:rPr>
          <w:rFonts w:ascii="Book Antiqua" w:hAnsi="Book Antiqua"/>
          <w:sz w:val="22"/>
          <w:szCs w:val="22"/>
        </w:rPr>
        <w:t>e</w:t>
      </w:r>
      <w:r w:rsidR="009C1000" w:rsidRPr="003559A5">
        <w:rPr>
          <w:rFonts w:ascii="Book Antiqua" w:hAnsi="Book Antiqua"/>
          <w:sz w:val="22"/>
          <w:szCs w:val="22"/>
        </w:rPr>
        <w:t>to No. 40540-H sobre Contingencia Fiscal, dicha Dirección en su informe de Evaluación Anual del Ejercicio</w:t>
      </w:r>
      <w:r w:rsidR="00E22B14" w:rsidRPr="003559A5">
        <w:rPr>
          <w:rFonts w:ascii="Book Antiqua" w:hAnsi="Book Antiqua"/>
          <w:sz w:val="22"/>
          <w:szCs w:val="22"/>
        </w:rPr>
        <w:t xml:space="preserve"> </w:t>
      </w:r>
      <w:r w:rsidR="009C1000" w:rsidRPr="003559A5">
        <w:rPr>
          <w:rFonts w:ascii="Book Antiqua" w:hAnsi="Book Antiqua"/>
          <w:sz w:val="22"/>
          <w:szCs w:val="22"/>
        </w:rPr>
        <w:t xml:space="preserve">2017, indica que </w:t>
      </w:r>
      <w:r w:rsidR="00916297" w:rsidRPr="0072427C">
        <w:rPr>
          <w:rFonts w:ascii="Book Antiqua" w:hAnsi="Book Antiqua"/>
          <w:i/>
          <w:sz w:val="22"/>
          <w:szCs w:val="22"/>
        </w:rPr>
        <w:t>“La institución debe valorar la transferencia a CINDE para el próximo ejercicio económico.”</w:t>
      </w:r>
      <w:r>
        <w:rPr>
          <w:rFonts w:ascii="Book Antiqua" w:hAnsi="Book Antiqua"/>
          <w:i/>
          <w:sz w:val="22"/>
          <w:szCs w:val="22"/>
        </w:rPr>
        <w:t xml:space="preserve">, </w:t>
      </w:r>
      <w:r w:rsidRPr="009B6A65">
        <w:rPr>
          <w:rFonts w:ascii="Book Antiqua" w:hAnsi="Book Antiqua"/>
          <w:sz w:val="22"/>
          <w:szCs w:val="22"/>
        </w:rPr>
        <w:t xml:space="preserve">por lo que </w:t>
      </w:r>
      <w:r>
        <w:rPr>
          <w:rFonts w:ascii="Book Antiqua" w:hAnsi="Book Antiqua"/>
          <w:sz w:val="22"/>
          <w:szCs w:val="22"/>
        </w:rPr>
        <w:t xml:space="preserve">esta Auditoría considera importante que cuando se apliquen directrices que limitan la ejecución de recursos, en los informes remitidos </w:t>
      </w:r>
      <w:r w:rsidRPr="009B6A65">
        <w:rPr>
          <w:rFonts w:ascii="Book Antiqua" w:hAnsi="Book Antiqua"/>
          <w:sz w:val="22"/>
          <w:szCs w:val="22"/>
        </w:rPr>
        <w:t xml:space="preserve"> </w:t>
      </w:r>
      <w:r w:rsidR="008F1541" w:rsidRPr="003559A5">
        <w:rPr>
          <w:rFonts w:ascii="Book Antiqua" w:hAnsi="Book Antiqua"/>
          <w:sz w:val="22"/>
          <w:szCs w:val="22"/>
        </w:rPr>
        <w:t>al Ministerio de Hacienda s</w:t>
      </w:r>
      <w:r>
        <w:rPr>
          <w:rFonts w:ascii="Book Antiqua" w:hAnsi="Book Antiqua"/>
          <w:sz w:val="22"/>
          <w:szCs w:val="22"/>
        </w:rPr>
        <w:t xml:space="preserve">e indique </w:t>
      </w:r>
      <w:r w:rsidR="00A83EAF" w:rsidRPr="003559A5">
        <w:rPr>
          <w:rFonts w:ascii="Book Antiqua" w:hAnsi="Book Antiqua"/>
          <w:sz w:val="22"/>
          <w:szCs w:val="22"/>
        </w:rPr>
        <w:t>el impacto de la medida</w:t>
      </w:r>
      <w:r>
        <w:rPr>
          <w:rFonts w:ascii="Book Antiqua" w:hAnsi="Book Antiqua"/>
          <w:sz w:val="22"/>
          <w:szCs w:val="22"/>
        </w:rPr>
        <w:t xml:space="preserve"> y las acciones alternas que fue necesario realizar, de tal manera que quede </w:t>
      </w:r>
      <w:r w:rsidR="006949A3">
        <w:rPr>
          <w:rFonts w:ascii="Book Antiqua" w:hAnsi="Book Antiqua"/>
          <w:sz w:val="22"/>
          <w:szCs w:val="22"/>
        </w:rPr>
        <w:t xml:space="preserve">demostrado </w:t>
      </w:r>
      <w:r>
        <w:rPr>
          <w:rFonts w:ascii="Book Antiqua" w:hAnsi="Book Antiqua"/>
          <w:sz w:val="22"/>
          <w:szCs w:val="22"/>
        </w:rPr>
        <w:t xml:space="preserve">que los recursos que no se utilizaron son importantes para las actividades </w:t>
      </w:r>
      <w:r w:rsidR="006949A3">
        <w:rPr>
          <w:rFonts w:ascii="Book Antiqua" w:hAnsi="Book Antiqua"/>
          <w:sz w:val="22"/>
          <w:szCs w:val="22"/>
        </w:rPr>
        <w:t>a las que están dirigidos.</w:t>
      </w:r>
    </w:p>
    <w:p w14:paraId="7BF92CD0" w14:textId="77777777" w:rsidR="008F1541" w:rsidRDefault="008F1541" w:rsidP="00916297">
      <w:pPr>
        <w:pStyle w:val="Default"/>
        <w:jc w:val="both"/>
        <w:rPr>
          <w:rFonts w:ascii="Book Antiqua" w:hAnsi="Book Antiqua"/>
          <w:sz w:val="22"/>
          <w:szCs w:val="22"/>
        </w:rPr>
      </w:pPr>
    </w:p>
    <w:p w14:paraId="21392C43" w14:textId="77777777" w:rsidR="00B417AC" w:rsidRPr="003559A5" w:rsidRDefault="00530998" w:rsidP="003559A5">
      <w:pPr>
        <w:pStyle w:val="Ttulo1"/>
        <w:ind w:left="567" w:hanging="567"/>
        <w:jc w:val="both"/>
        <w:rPr>
          <w:rFonts w:ascii="Book Antiqua" w:hAnsi="Book Antiqua"/>
          <w:bCs/>
          <w:sz w:val="22"/>
          <w:szCs w:val="22"/>
          <w:lang w:val="es-CR"/>
        </w:rPr>
      </w:pPr>
      <w:bookmarkStart w:id="33" w:name="_Toc518394582"/>
      <w:r w:rsidRPr="003559A5">
        <w:rPr>
          <w:rFonts w:ascii="Book Antiqua" w:hAnsi="Book Antiqua"/>
          <w:bCs/>
          <w:sz w:val="22"/>
          <w:szCs w:val="22"/>
          <w:lang w:val="es-CR"/>
        </w:rPr>
        <w:t>2.3</w:t>
      </w:r>
      <w:r w:rsidR="003559A5">
        <w:rPr>
          <w:rFonts w:ascii="Book Antiqua" w:hAnsi="Book Antiqua"/>
          <w:bCs/>
          <w:sz w:val="22"/>
          <w:szCs w:val="22"/>
          <w:lang w:val="es-CR"/>
        </w:rPr>
        <w:tab/>
      </w:r>
      <w:r w:rsidRPr="003559A5">
        <w:rPr>
          <w:rFonts w:ascii="Book Antiqua" w:hAnsi="Book Antiqua"/>
          <w:bCs/>
          <w:sz w:val="22"/>
          <w:szCs w:val="22"/>
          <w:lang w:val="es-CR"/>
        </w:rPr>
        <w:t>Observaciones realizadas al Informe de Ejecución de COMEX por parte de la Dirección General de Presupuestos del Ministerio de Hacienda en su Informe de Evaluación Anual, Ejercicio Económico 2017.</w:t>
      </w:r>
      <w:bookmarkEnd w:id="33"/>
    </w:p>
    <w:p w14:paraId="2963D431" w14:textId="77777777" w:rsidR="00B417AC" w:rsidRPr="003559A5" w:rsidRDefault="00B417AC" w:rsidP="005B52E2">
      <w:pPr>
        <w:jc w:val="both"/>
        <w:rPr>
          <w:rFonts w:ascii="Book Antiqua" w:hAnsi="Book Antiqua"/>
          <w:sz w:val="22"/>
          <w:szCs w:val="22"/>
        </w:rPr>
      </w:pPr>
    </w:p>
    <w:p w14:paraId="75D02B12" w14:textId="77777777" w:rsidR="0093334A" w:rsidRPr="003559A5" w:rsidRDefault="00886606" w:rsidP="003559A5">
      <w:pPr>
        <w:ind w:firstLine="567"/>
        <w:jc w:val="both"/>
        <w:rPr>
          <w:rFonts w:ascii="Book Antiqua" w:hAnsi="Book Antiqua"/>
          <w:sz w:val="22"/>
          <w:szCs w:val="22"/>
        </w:rPr>
      </w:pPr>
      <w:r w:rsidRPr="003559A5">
        <w:rPr>
          <w:rFonts w:ascii="Book Antiqua" w:hAnsi="Book Antiqua"/>
          <w:sz w:val="22"/>
          <w:szCs w:val="22"/>
        </w:rPr>
        <w:t>El informe comenta que el Ministerio solicit</w:t>
      </w:r>
      <w:r w:rsidR="00421E69">
        <w:rPr>
          <w:rFonts w:ascii="Book Antiqua" w:hAnsi="Book Antiqua"/>
          <w:sz w:val="22"/>
          <w:szCs w:val="22"/>
        </w:rPr>
        <w:t>ó</w:t>
      </w:r>
      <w:r w:rsidRPr="003559A5">
        <w:rPr>
          <w:rFonts w:ascii="Book Antiqua" w:hAnsi="Book Antiqua"/>
          <w:sz w:val="22"/>
          <w:szCs w:val="22"/>
        </w:rPr>
        <w:t xml:space="preserve"> dos modificaciones presupuestarias de manera extraordinaria</w:t>
      </w:r>
      <w:r w:rsidR="006A665C">
        <w:rPr>
          <w:rFonts w:ascii="Book Antiqua" w:hAnsi="Book Antiqua"/>
          <w:sz w:val="22"/>
          <w:szCs w:val="22"/>
        </w:rPr>
        <w:t>,</w:t>
      </w:r>
      <w:r w:rsidRPr="003559A5">
        <w:rPr>
          <w:rFonts w:ascii="Book Antiqua" w:hAnsi="Book Antiqua"/>
          <w:sz w:val="22"/>
          <w:szCs w:val="22"/>
        </w:rPr>
        <w:t xml:space="preserve"> </w:t>
      </w:r>
      <w:r w:rsidR="0093334A" w:rsidRPr="003559A5">
        <w:rPr>
          <w:rFonts w:ascii="Book Antiqua" w:hAnsi="Book Antiqua"/>
          <w:sz w:val="22"/>
          <w:szCs w:val="22"/>
        </w:rPr>
        <w:t>una corresponde al primer presupuesto extraordinario Ley No. 9461, publicada en la Gaceta 137 Alcance No.176 del 19 de julio de 2017, donde se aumentan los gastos correspondientes a Servicios Jurídicos, por un monto de ¢240,0 millones ( recursos necesarios para atender los casos relacionados con el jamón ibérico, y el caso D5524 de consumo del aguacate originario de México y la subpartida de Servicios en Ciencias Económicas y Sociales por un monto de ¢75,0 millones para cubrir el estudio de la organización para la cooperación y el desarrollo económico (OCDE), estas subpartidas al concluir el ejercicio económico 2017 tuvieron un 0% de ejecución).</w:t>
      </w:r>
      <w:r w:rsidRPr="003559A5">
        <w:rPr>
          <w:rFonts w:ascii="Book Antiqua" w:hAnsi="Book Antiqua"/>
          <w:sz w:val="22"/>
          <w:szCs w:val="22"/>
        </w:rPr>
        <w:t xml:space="preserve">  </w:t>
      </w:r>
      <w:r w:rsidR="0093334A" w:rsidRPr="003559A5">
        <w:rPr>
          <w:rFonts w:ascii="Book Antiqua" w:hAnsi="Book Antiqua"/>
          <w:sz w:val="22"/>
          <w:szCs w:val="22"/>
        </w:rPr>
        <w:t>En es</w:t>
      </w:r>
      <w:r w:rsidR="000B3F3B" w:rsidRPr="003559A5">
        <w:rPr>
          <w:rFonts w:ascii="Book Antiqua" w:hAnsi="Book Antiqua"/>
          <w:sz w:val="22"/>
          <w:szCs w:val="22"/>
        </w:rPr>
        <w:t xml:space="preserve">e </w:t>
      </w:r>
      <w:r w:rsidR="0093334A" w:rsidRPr="003559A5">
        <w:rPr>
          <w:rFonts w:ascii="Book Antiqua" w:hAnsi="Book Antiqua"/>
          <w:sz w:val="22"/>
          <w:szCs w:val="22"/>
        </w:rPr>
        <w:t>mismo presupuesto extraordinario, se aumentaron también los Gastos de Viajes y Transporte se incrementaron también en un monto de ¢96,0 millones</w:t>
      </w:r>
      <w:r w:rsidR="00C12F15">
        <w:rPr>
          <w:rFonts w:ascii="Book Antiqua" w:hAnsi="Book Antiqua"/>
          <w:sz w:val="22"/>
          <w:szCs w:val="22"/>
        </w:rPr>
        <w:t xml:space="preserve">, desglosados por subpartidas: </w:t>
      </w:r>
      <w:r w:rsidR="0093334A" w:rsidRPr="003559A5">
        <w:rPr>
          <w:rFonts w:ascii="Book Antiqua" w:hAnsi="Book Antiqua"/>
          <w:sz w:val="22"/>
          <w:szCs w:val="22"/>
        </w:rPr>
        <w:t>10501</w:t>
      </w:r>
      <w:r w:rsidR="00C12F15">
        <w:rPr>
          <w:rFonts w:ascii="Book Antiqua" w:hAnsi="Book Antiqua"/>
          <w:sz w:val="22"/>
          <w:szCs w:val="22"/>
        </w:rPr>
        <w:t xml:space="preserve">, </w:t>
      </w:r>
      <w:r w:rsidR="0093334A" w:rsidRPr="003559A5">
        <w:rPr>
          <w:rFonts w:ascii="Book Antiqua" w:hAnsi="Book Antiqua"/>
          <w:sz w:val="22"/>
          <w:szCs w:val="22"/>
        </w:rPr>
        <w:t>¢3,0 millones</w:t>
      </w:r>
      <w:r w:rsidR="00C12F15">
        <w:rPr>
          <w:rFonts w:ascii="Book Antiqua" w:hAnsi="Book Antiqua"/>
          <w:sz w:val="22"/>
          <w:szCs w:val="22"/>
        </w:rPr>
        <w:t>;</w:t>
      </w:r>
      <w:r w:rsidR="0093334A" w:rsidRPr="003559A5">
        <w:rPr>
          <w:rFonts w:ascii="Book Antiqua" w:hAnsi="Book Antiqua"/>
          <w:sz w:val="22"/>
          <w:szCs w:val="22"/>
        </w:rPr>
        <w:t xml:space="preserve"> 10502</w:t>
      </w:r>
      <w:r w:rsidR="00C12F15">
        <w:rPr>
          <w:rFonts w:ascii="Book Antiqua" w:hAnsi="Book Antiqua"/>
          <w:sz w:val="22"/>
          <w:szCs w:val="22"/>
        </w:rPr>
        <w:t>,</w:t>
      </w:r>
      <w:r w:rsidR="0093334A" w:rsidRPr="003559A5">
        <w:rPr>
          <w:rFonts w:ascii="Book Antiqua" w:hAnsi="Book Antiqua"/>
          <w:sz w:val="22"/>
          <w:szCs w:val="22"/>
        </w:rPr>
        <w:t xml:space="preserve"> ¢3,0 millones</w:t>
      </w:r>
      <w:r w:rsidR="00C12F15">
        <w:rPr>
          <w:rFonts w:ascii="Book Antiqua" w:hAnsi="Book Antiqua"/>
          <w:sz w:val="22"/>
          <w:szCs w:val="22"/>
        </w:rPr>
        <w:t>;</w:t>
      </w:r>
      <w:r w:rsidR="0093334A" w:rsidRPr="003559A5">
        <w:rPr>
          <w:rFonts w:ascii="Book Antiqua" w:hAnsi="Book Antiqua"/>
          <w:sz w:val="22"/>
          <w:szCs w:val="22"/>
        </w:rPr>
        <w:t xml:space="preserve"> 10503</w:t>
      </w:r>
      <w:r w:rsidR="00C12F15">
        <w:rPr>
          <w:rFonts w:ascii="Book Antiqua" w:hAnsi="Book Antiqua"/>
          <w:sz w:val="22"/>
          <w:szCs w:val="22"/>
        </w:rPr>
        <w:t xml:space="preserve">, </w:t>
      </w:r>
      <w:r w:rsidR="0093334A" w:rsidRPr="003559A5">
        <w:rPr>
          <w:rFonts w:ascii="Book Antiqua" w:hAnsi="Book Antiqua"/>
          <w:sz w:val="22"/>
          <w:szCs w:val="22"/>
        </w:rPr>
        <w:t>¢52,0 millones</w:t>
      </w:r>
      <w:r w:rsidR="00C12F15">
        <w:rPr>
          <w:rFonts w:ascii="Book Antiqua" w:hAnsi="Book Antiqua"/>
          <w:sz w:val="22"/>
          <w:szCs w:val="22"/>
        </w:rPr>
        <w:t>;</w:t>
      </w:r>
      <w:r w:rsidR="0093334A" w:rsidRPr="003559A5">
        <w:rPr>
          <w:rFonts w:ascii="Book Antiqua" w:hAnsi="Book Antiqua"/>
          <w:sz w:val="22"/>
          <w:szCs w:val="22"/>
        </w:rPr>
        <w:t xml:space="preserve"> 10504</w:t>
      </w:r>
      <w:r w:rsidR="00C12F15">
        <w:rPr>
          <w:rFonts w:ascii="Book Antiqua" w:hAnsi="Book Antiqua"/>
          <w:sz w:val="22"/>
          <w:szCs w:val="22"/>
        </w:rPr>
        <w:t xml:space="preserve">, </w:t>
      </w:r>
      <w:r w:rsidR="0093334A" w:rsidRPr="003559A5">
        <w:rPr>
          <w:rFonts w:ascii="Book Antiqua" w:hAnsi="Book Antiqua"/>
          <w:sz w:val="22"/>
          <w:szCs w:val="22"/>
        </w:rPr>
        <w:t>¢38,0 millones</w:t>
      </w:r>
      <w:r w:rsidR="00C12F15">
        <w:rPr>
          <w:rFonts w:ascii="Book Antiqua" w:hAnsi="Book Antiqua"/>
          <w:sz w:val="22"/>
          <w:szCs w:val="22"/>
        </w:rPr>
        <w:t>, los cuales,</w:t>
      </w:r>
      <w:r w:rsidR="0093334A" w:rsidRPr="003559A5">
        <w:rPr>
          <w:rFonts w:ascii="Book Antiqua" w:hAnsi="Book Antiqua"/>
          <w:sz w:val="22"/>
          <w:szCs w:val="22"/>
        </w:rPr>
        <w:t xml:space="preserve"> al finalizar el ejercicio económico 2017 tuvieron </w:t>
      </w:r>
      <w:r w:rsidR="00C12F15">
        <w:rPr>
          <w:rFonts w:ascii="Book Antiqua" w:hAnsi="Book Antiqua"/>
          <w:sz w:val="22"/>
          <w:szCs w:val="22"/>
        </w:rPr>
        <w:t xml:space="preserve">una ejecución de </w:t>
      </w:r>
      <w:r w:rsidR="0093334A" w:rsidRPr="003559A5">
        <w:rPr>
          <w:rFonts w:ascii="Book Antiqua" w:hAnsi="Book Antiqua"/>
          <w:sz w:val="22"/>
          <w:szCs w:val="22"/>
        </w:rPr>
        <w:t>19,6%, 33,1%, 43,5% y 67,5%</w:t>
      </w:r>
      <w:r w:rsidR="00C12F15">
        <w:rPr>
          <w:rFonts w:ascii="Book Antiqua" w:hAnsi="Book Antiqua"/>
          <w:sz w:val="22"/>
          <w:szCs w:val="22"/>
        </w:rPr>
        <w:t xml:space="preserve">, </w:t>
      </w:r>
      <w:r w:rsidR="0093334A" w:rsidRPr="003559A5">
        <w:rPr>
          <w:rFonts w:ascii="Book Antiqua" w:hAnsi="Book Antiqua"/>
          <w:sz w:val="22"/>
          <w:szCs w:val="22"/>
        </w:rPr>
        <w:t>respectivamente</w:t>
      </w:r>
      <w:r w:rsidR="00C12F15">
        <w:rPr>
          <w:rFonts w:ascii="Book Antiqua" w:hAnsi="Book Antiqua"/>
          <w:sz w:val="22"/>
          <w:szCs w:val="22"/>
        </w:rPr>
        <w:t>.</w:t>
      </w:r>
    </w:p>
    <w:p w14:paraId="4E11587C" w14:textId="77777777" w:rsidR="0093334A" w:rsidRPr="003559A5" w:rsidRDefault="0093334A" w:rsidP="005B52E2">
      <w:pPr>
        <w:jc w:val="both"/>
        <w:rPr>
          <w:rFonts w:ascii="Book Antiqua" w:hAnsi="Book Antiqua"/>
          <w:sz w:val="22"/>
          <w:szCs w:val="22"/>
        </w:rPr>
      </w:pPr>
    </w:p>
    <w:p w14:paraId="0A7C6C22" w14:textId="77777777" w:rsidR="005418C3" w:rsidRDefault="005418C3" w:rsidP="003559A5">
      <w:pPr>
        <w:ind w:firstLine="567"/>
        <w:jc w:val="both"/>
        <w:rPr>
          <w:rFonts w:ascii="Book Antiqua" w:hAnsi="Book Antiqua"/>
          <w:sz w:val="22"/>
          <w:szCs w:val="22"/>
        </w:rPr>
      </w:pPr>
      <w:r w:rsidRPr="003559A5">
        <w:rPr>
          <w:rFonts w:ascii="Book Antiqua" w:hAnsi="Book Antiqua"/>
          <w:sz w:val="22"/>
          <w:szCs w:val="22"/>
        </w:rPr>
        <w:t>Al respecto</w:t>
      </w:r>
      <w:r w:rsidR="006A665C">
        <w:rPr>
          <w:rFonts w:ascii="Book Antiqua" w:hAnsi="Book Antiqua"/>
          <w:sz w:val="22"/>
          <w:szCs w:val="22"/>
        </w:rPr>
        <w:t>,</w:t>
      </w:r>
      <w:r w:rsidR="00D40BAC" w:rsidRPr="003559A5">
        <w:rPr>
          <w:rFonts w:ascii="Book Antiqua" w:hAnsi="Book Antiqua"/>
          <w:sz w:val="22"/>
          <w:szCs w:val="22"/>
        </w:rPr>
        <w:t xml:space="preserve"> </w:t>
      </w:r>
      <w:r w:rsidRPr="003559A5">
        <w:rPr>
          <w:rFonts w:ascii="Book Antiqua" w:hAnsi="Book Antiqua"/>
          <w:sz w:val="22"/>
          <w:szCs w:val="22"/>
        </w:rPr>
        <w:t>la D</w:t>
      </w:r>
      <w:r w:rsidR="00B633EC" w:rsidRPr="003559A5">
        <w:rPr>
          <w:rFonts w:ascii="Book Antiqua" w:hAnsi="Book Antiqua"/>
          <w:sz w:val="22"/>
          <w:szCs w:val="22"/>
        </w:rPr>
        <w:t>irección General de Presupuesto Nacional, D</w:t>
      </w:r>
      <w:r w:rsidRPr="003559A5">
        <w:rPr>
          <w:rFonts w:ascii="Book Antiqua" w:hAnsi="Book Antiqua"/>
          <w:sz w:val="22"/>
          <w:szCs w:val="22"/>
        </w:rPr>
        <w:t>GPN</w:t>
      </w:r>
      <w:r w:rsidR="00B633EC" w:rsidRPr="003559A5">
        <w:rPr>
          <w:rFonts w:ascii="Book Antiqua" w:hAnsi="Book Antiqua"/>
          <w:sz w:val="22"/>
          <w:szCs w:val="22"/>
        </w:rPr>
        <w:t>,</w:t>
      </w:r>
      <w:r w:rsidRPr="003559A5">
        <w:rPr>
          <w:rFonts w:ascii="Book Antiqua" w:hAnsi="Book Antiqua"/>
          <w:sz w:val="22"/>
          <w:szCs w:val="22"/>
        </w:rPr>
        <w:t xml:space="preserve"> </w:t>
      </w:r>
      <w:r w:rsidR="00421E69" w:rsidRPr="003559A5">
        <w:rPr>
          <w:rFonts w:ascii="Book Antiqua" w:hAnsi="Book Antiqua"/>
          <w:sz w:val="22"/>
          <w:szCs w:val="22"/>
        </w:rPr>
        <w:t>e</w:t>
      </w:r>
      <w:r w:rsidR="00A06AF0">
        <w:rPr>
          <w:rFonts w:ascii="Book Antiqua" w:hAnsi="Book Antiqua"/>
          <w:sz w:val="22"/>
          <w:szCs w:val="22"/>
        </w:rPr>
        <w:t>n el citado</w:t>
      </w:r>
      <w:r w:rsidR="00421E69" w:rsidRPr="003559A5">
        <w:rPr>
          <w:rFonts w:ascii="Book Antiqua" w:hAnsi="Book Antiqua"/>
          <w:sz w:val="22"/>
          <w:szCs w:val="22"/>
        </w:rPr>
        <w:t xml:space="preserve"> informe </w:t>
      </w:r>
      <w:r w:rsidRPr="003559A5">
        <w:rPr>
          <w:rFonts w:ascii="Book Antiqua" w:hAnsi="Book Antiqua"/>
          <w:sz w:val="22"/>
          <w:szCs w:val="22"/>
        </w:rPr>
        <w:t>solicit</w:t>
      </w:r>
      <w:r w:rsidR="00A06AF0">
        <w:rPr>
          <w:rFonts w:ascii="Book Antiqua" w:hAnsi="Book Antiqua"/>
          <w:sz w:val="22"/>
          <w:szCs w:val="22"/>
        </w:rPr>
        <w:t>ó al Ministerio,</w:t>
      </w:r>
      <w:r w:rsidRPr="003559A5">
        <w:rPr>
          <w:rFonts w:ascii="Book Antiqua" w:hAnsi="Book Antiqua"/>
          <w:sz w:val="22"/>
          <w:szCs w:val="22"/>
        </w:rPr>
        <w:t xml:space="preserve"> que realice</w:t>
      </w:r>
      <w:r w:rsidR="0093334A" w:rsidRPr="003559A5">
        <w:rPr>
          <w:rFonts w:ascii="Book Antiqua" w:hAnsi="Book Antiqua"/>
          <w:sz w:val="22"/>
          <w:szCs w:val="22"/>
        </w:rPr>
        <w:t xml:space="preserve"> un esfuerzo adicional</w:t>
      </w:r>
      <w:r w:rsidR="00A06AF0">
        <w:rPr>
          <w:rFonts w:ascii="Book Antiqua" w:hAnsi="Book Antiqua"/>
          <w:sz w:val="22"/>
          <w:szCs w:val="22"/>
        </w:rPr>
        <w:t>,</w:t>
      </w:r>
      <w:r w:rsidR="0093334A" w:rsidRPr="003559A5">
        <w:rPr>
          <w:rFonts w:ascii="Book Antiqua" w:hAnsi="Book Antiqua"/>
          <w:sz w:val="22"/>
          <w:szCs w:val="22"/>
        </w:rPr>
        <w:t xml:space="preserve"> en materia de planificación</w:t>
      </w:r>
      <w:r w:rsidR="00A06AF0">
        <w:rPr>
          <w:rFonts w:ascii="Book Antiqua" w:hAnsi="Book Antiqua"/>
          <w:sz w:val="22"/>
          <w:szCs w:val="22"/>
        </w:rPr>
        <w:t>,</w:t>
      </w:r>
      <w:r w:rsidR="0093334A" w:rsidRPr="003559A5">
        <w:rPr>
          <w:rFonts w:ascii="Book Antiqua" w:hAnsi="Book Antiqua"/>
          <w:sz w:val="22"/>
          <w:szCs w:val="22"/>
        </w:rPr>
        <w:t xml:space="preserve"> para que las asignaciones de recursos sean eficientes, eficaces y se ejecuten en el destino que dio origen a la asignación</w:t>
      </w:r>
      <w:r w:rsidR="00D40BAC" w:rsidRPr="003559A5">
        <w:rPr>
          <w:rFonts w:ascii="Book Antiqua" w:hAnsi="Book Antiqua"/>
          <w:sz w:val="22"/>
          <w:szCs w:val="22"/>
        </w:rPr>
        <w:t xml:space="preserve">.  </w:t>
      </w:r>
    </w:p>
    <w:p w14:paraId="624D1B15" w14:textId="77777777" w:rsidR="00C12F15" w:rsidRDefault="00C12F15" w:rsidP="003559A5">
      <w:pPr>
        <w:ind w:firstLine="567"/>
        <w:jc w:val="both"/>
        <w:rPr>
          <w:rFonts w:ascii="Book Antiqua" w:hAnsi="Book Antiqua"/>
          <w:sz w:val="22"/>
          <w:szCs w:val="22"/>
        </w:rPr>
      </w:pPr>
    </w:p>
    <w:p w14:paraId="4314E073" w14:textId="77777777" w:rsidR="00C12F15" w:rsidRPr="003559A5" w:rsidRDefault="001B4107" w:rsidP="00C12F15">
      <w:pPr>
        <w:ind w:firstLine="567"/>
        <w:jc w:val="both"/>
        <w:rPr>
          <w:rFonts w:ascii="Book Antiqua" w:hAnsi="Book Antiqua"/>
          <w:sz w:val="22"/>
          <w:szCs w:val="22"/>
        </w:rPr>
      </w:pPr>
      <w:r>
        <w:rPr>
          <w:rFonts w:ascii="Book Antiqua" w:hAnsi="Book Antiqua"/>
          <w:sz w:val="22"/>
          <w:szCs w:val="22"/>
        </w:rPr>
        <w:t>Es</w:t>
      </w:r>
      <w:r w:rsidR="00A06AF0">
        <w:rPr>
          <w:rFonts w:ascii="Book Antiqua" w:hAnsi="Book Antiqua"/>
          <w:sz w:val="22"/>
          <w:szCs w:val="22"/>
        </w:rPr>
        <w:t>ta Auditoría considera</w:t>
      </w:r>
      <w:r>
        <w:rPr>
          <w:rFonts w:ascii="Book Antiqua" w:hAnsi="Book Antiqua"/>
          <w:sz w:val="22"/>
          <w:szCs w:val="22"/>
        </w:rPr>
        <w:t xml:space="preserve"> conveniente </w:t>
      </w:r>
      <w:r w:rsidR="00C12F15">
        <w:rPr>
          <w:rFonts w:ascii="Book Antiqua" w:hAnsi="Book Antiqua"/>
          <w:sz w:val="22"/>
          <w:szCs w:val="22"/>
        </w:rPr>
        <w:t>afinar las</w:t>
      </w:r>
      <w:r w:rsidR="00C12F15" w:rsidRPr="003559A5">
        <w:rPr>
          <w:rFonts w:ascii="Book Antiqua" w:hAnsi="Book Antiqua"/>
          <w:sz w:val="22"/>
          <w:szCs w:val="22"/>
        </w:rPr>
        <w:t xml:space="preserve"> herramientas de gestión financiera</w:t>
      </w:r>
      <w:r w:rsidR="00C12F15">
        <w:rPr>
          <w:rFonts w:ascii="Book Antiqua" w:hAnsi="Book Antiqua"/>
          <w:sz w:val="22"/>
          <w:szCs w:val="22"/>
        </w:rPr>
        <w:t>, a fin de</w:t>
      </w:r>
      <w:r w:rsidR="00C12F15" w:rsidRPr="003559A5">
        <w:rPr>
          <w:rFonts w:ascii="Book Antiqua" w:hAnsi="Book Antiqua"/>
          <w:sz w:val="22"/>
          <w:szCs w:val="22"/>
        </w:rPr>
        <w:t xml:space="preserve"> </w:t>
      </w:r>
      <w:r w:rsidR="00C12F15">
        <w:rPr>
          <w:rFonts w:ascii="Book Antiqua" w:hAnsi="Book Antiqua"/>
          <w:sz w:val="22"/>
          <w:szCs w:val="22"/>
        </w:rPr>
        <w:t>evitar realizar trámites que consumen tiempo y recursos, que al final no van a tener resultados positivos en la gestión institucional.</w:t>
      </w:r>
    </w:p>
    <w:p w14:paraId="12F3843B" w14:textId="77777777" w:rsidR="00C12F15" w:rsidRPr="003559A5" w:rsidRDefault="00C12F15" w:rsidP="003559A5">
      <w:pPr>
        <w:ind w:firstLine="567"/>
        <w:jc w:val="both"/>
        <w:rPr>
          <w:rFonts w:ascii="Book Antiqua" w:hAnsi="Book Antiqua"/>
          <w:sz w:val="22"/>
          <w:szCs w:val="22"/>
        </w:rPr>
      </w:pPr>
    </w:p>
    <w:p w14:paraId="232486DB" w14:textId="77777777" w:rsidR="00D40BAC" w:rsidRPr="003559A5" w:rsidRDefault="005418C3" w:rsidP="003559A5">
      <w:pPr>
        <w:ind w:firstLine="567"/>
        <w:jc w:val="both"/>
        <w:rPr>
          <w:rFonts w:ascii="Book Antiqua" w:hAnsi="Book Antiqua"/>
          <w:sz w:val="22"/>
          <w:szCs w:val="22"/>
        </w:rPr>
      </w:pPr>
      <w:r w:rsidRPr="003559A5">
        <w:rPr>
          <w:rFonts w:ascii="Book Antiqua" w:hAnsi="Book Antiqua"/>
          <w:sz w:val="22"/>
          <w:szCs w:val="22"/>
        </w:rPr>
        <w:t xml:space="preserve">Otra observación </w:t>
      </w:r>
      <w:r w:rsidR="00D40BAC" w:rsidRPr="003559A5">
        <w:rPr>
          <w:rFonts w:ascii="Book Antiqua" w:hAnsi="Book Antiqua"/>
          <w:sz w:val="22"/>
          <w:szCs w:val="22"/>
        </w:rPr>
        <w:t>en el</w:t>
      </w:r>
      <w:r w:rsidRPr="003559A5">
        <w:rPr>
          <w:rFonts w:ascii="Book Antiqua" w:hAnsi="Book Antiqua"/>
          <w:sz w:val="22"/>
          <w:szCs w:val="22"/>
        </w:rPr>
        <w:t xml:space="preserve"> informe </w:t>
      </w:r>
      <w:r w:rsidR="007E732D">
        <w:rPr>
          <w:rFonts w:ascii="Book Antiqua" w:hAnsi="Book Antiqua"/>
          <w:sz w:val="22"/>
          <w:szCs w:val="22"/>
        </w:rPr>
        <w:t xml:space="preserve">de la DGPN </w:t>
      </w:r>
      <w:r w:rsidRPr="003559A5">
        <w:rPr>
          <w:rFonts w:ascii="Book Antiqua" w:hAnsi="Book Antiqua"/>
          <w:sz w:val="22"/>
          <w:szCs w:val="22"/>
        </w:rPr>
        <w:t>es que</w:t>
      </w:r>
      <w:r w:rsidR="007E732D">
        <w:rPr>
          <w:rFonts w:ascii="Book Antiqua" w:hAnsi="Book Antiqua"/>
          <w:sz w:val="22"/>
          <w:szCs w:val="22"/>
        </w:rPr>
        <w:t>,</w:t>
      </w:r>
      <w:r w:rsidRPr="003559A5">
        <w:rPr>
          <w:rFonts w:ascii="Book Antiqua" w:hAnsi="Book Antiqua"/>
          <w:sz w:val="22"/>
          <w:szCs w:val="22"/>
        </w:rPr>
        <w:t xml:space="preserve"> e</w:t>
      </w:r>
      <w:r w:rsidR="0093334A" w:rsidRPr="003559A5">
        <w:rPr>
          <w:rFonts w:ascii="Book Antiqua" w:hAnsi="Book Antiqua"/>
          <w:sz w:val="22"/>
          <w:szCs w:val="22"/>
        </w:rPr>
        <w:t>n materia de Contratación Administrativa</w:t>
      </w:r>
      <w:r w:rsidR="007E732D">
        <w:rPr>
          <w:rFonts w:ascii="Book Antiqua" w:hAnsi="Book Antiqua"/>
          <w:sz w:val="22"/>
          <w:szCs w:val="22"/>
        </w:rPr>
        <w:t xml:space="preserve">, </w:t>
      </w:r>
      <w:r w:rsidR="0093334A" w:rsidRPr="003559A5">
        <w:rPr>
          <w:rFonts w:ascii="Book Antiqua" w:hAnsi="Book Antiqua"/>
          <w:sz w:val="22"/>
          <w:szCs w:val="22"/>
        </w:rPr>
        <w:t>recomienda tomar medidas para la presentación de los trámites, establecimiento de un cronograma de prioridades con fechas de cumplimiento</w:t>
      </w:r>
      <w:r w:rsidR="00B633EC" w:rsidRPr="003559A5">
        <w:rPr>
          <w:rFonts w:ascii="Book Antiqua" w:hAnsi="Book Antiqua"/>
          <w:sz w:val="22"/>
          <w:szCs w:val="22"/>
        </w:rPr>
        <w:t xml:space="preserve"> obligatorio</w:t>
      </w:r>
      <w:r w:rsidR="0093334A" w:rsidRPr="003559A5">
        <w:rPr>
          <w:rFonts w:ascii="Book Antiqua" w:hAnsi="Book Antiqua"/>
          <w:sz w:val="22"/>
          <w:szCs w:val="22"/>
        </w:rPr>
        <w:t>, prioridades que se definen entre la unidad solicitante y la Proveeduría Institucional, el informe revela que en el mes de agosto, segundo semestre del año trámites importantes relacionados con las partidas Servicios, Materiales y Suministros y Bienes Duraderos no se habían gestionado, es importante valorar los montos de las solicitudes y su momento de gestión ya que si corresponden a Licitaciones Abreviadas o Públicas y en ocasiones compras directas sin adecuada fiscalización de la ejecución contractual pueden generar futuros compromisos no devengados</w:t>
      </w:r>
      <w:r w:rsidRPr="003559A5">
        <w:rPr>
          <w:rFonts w:ascii="Book Antiqua" w:hAnsi="Book Antiqua"/>
          <w:sz w:val="22"/>
          <w:szCs w:val="22"/>
        </w:rPr>
        <w:t xml:space="preserve">.  </w:t>
      </w:r>
    </w:p>
    <w:p w14:paraId="4B56349C" w14:textId="77777777" w:rsidR="00D40BAC" w:rsidRPr="003559A5" w:rsidRDefault="00D40BAC" w:rsidP="005B52E2">
      <w:pPr>
        <w:jc w:val="both"/>
        <w:rPr>
          <w:rFonts w:ascii="Book Antiqua" w:hAnsi="Book Antiqua"/>
          <w:sz w:val="22"/>
          <w:szCs w:val="22"/>
        </w:rPr>
      </w:pPr>
    </w:p>
    <w:p w14:paraId="452D0F3A" w14:textId="77777777" w:rsidR="00D40BAC" w:rsidRPr="003559A5" w:rsidRDefault="005418C3" w:rsidP="003559A5">
      <w:pPr>
        <w:tabs>
          <w:tab w:val="left" w:pos="567"/>
        </w:tabs>
        <w:jc w:val="both"/>
        <w:rPr>
          <w:rFonts w:ascii="Book Antiqua" w:hAnsi="Book Antiqua"/>
          <w:sz w:val="22"/>
          <w:szCs w:val="22"/>
        </w:rPr>
      </w:pPr>
      <w:r w:rsidRPr="003559A5">
        <w:rPr>
          <w:rFonts w:ascii="Book Antiqua" w:hAnsi="Book Antiqua"/>
          <w:sz w:val="22"/>
          <w:szCs w:val="22"/>
        </w:rPr>
        <w:t xml:space="preserve"> </w:t>
      </w:r>
      <w:r w:rsidR="003559A5">
        <w:rPr>
          <w:rFonts w:ascii="Book Antiqua" w:hAnsi="Book Antiqua"/>
          <w:sz w:val="22"/>
          <w:szCs w:val="22"/>
        </w:rPr>
        <w:tab/>
        <w:t>A</w:t>
      </w:r>
      <w:r w:rsidRPr="003559A5">
        <w:rPr>
          <w:rFonts w:ascii="Book Antiqua" w:hAnsi="Book Antiqua"/>
          <w:sz w:val="22"/>
          <w:szCs w:val="22"/>
        </w:rPr>
        <w:t>l respecto consultamos a la Encargada de la Proveeduría sobre dich</w:t>
      </w:r>
      <w:r w:rsidR="00C12F15">
        <w:rPr>
          <w:rFonts w:ascii="Book Antiqua" w:hAnsi="Book Antiqua"/>
          <w:sz w:val="22"/>
          <w:szCs w:val="22"/>
        </w:rPr>
        <w:t>a observación</w:t>
      </w:r>
      <w:r w:rsidRPr="003559A5">
        <w:rPr>
          <w:rFonts w:ascii="Book Antiqua" w:hAnsi="Book Antiqua"/>
          <w:sz w:val="22"/>
          <w:szCs w:val="22"/>
        </w:rPr>
        <w:t xml:space="preserve"> y nos indicó que todo lo que indica</w:t>
      </w:r>
      <w:r w:rsidR="00A51773">
        <w:rPr>
          <w:rFonts w:ascii="Book Antiqua" w:hAnsi="Book Antiqua"/>
          <w:sz w:val="22"/>
          <w:szCs w:val="22"/>
        </w:rPr>
        <w:t xml:space="preserve"> el informe</w:t>
      </w:r>
      <w:r w:rsidRPr="003559A5">
        <w:rPr>
          <w:rFonts w:ascii="Book Antiqua" w:hAnsi="Book Antiqua"/>
          <w:sz w:val="22"/>
          <w:szCs w:val="22"/>
        </w:rPr>
        <w:t xml:space="preserve"> </w:t>
      </w:r>
      <w:r w:rsidR="00442C3B">
        <w:rPr>
          <w:rFonts w:ascii="Book Antiqua" w:hAnsi="Book Antiqua"/>
          <w:sz w:val="22"/>
          <w:szCs w:val="22"/>
        </w:rPr>
        <w:t xml:space="preserve">del Ministerio de Hacienda, </w:t>
      </w:r>
      <w:r w:rsidRPr="003559A5">
        <w:rPr>
          <w:rFonts w:ascii="Book Antiqua" w:hAnsi="Book Antiqua"/>
          <w:sz w:val="22"/>
          <w:szCs w:val="22"/>
        </w:rPr>
        <w:t>se hace, sin embargo</w:t>
      </w:r>
      <w:r w:rsidR="00EE28AF" w:rsidRPr="003559A5">
        <w:rPr>
          <w:rFonts w:ascii="Book Antiqua" w:hAnsi="Book Antiqua"/>
          <w:sz w:val="22"/>
          <w:szCs w:val="22"/>
        </w:rPr>
        <w:t>,</w:t>
      </w:r>
      <w:r w:rsidRPr="003559A5">
        <w:rPr>
          <w:rFonts w:ascii="Book Antiqua" w:hAnsi="Book Antiqua"/>
          <w:sz w:val="22"/>
          <w:szCs w:val="22"/>
        </w:rPr>
        <w:t xml:space="preserve"> hay </w:t>
      </w:r>
      <w:r w:rsidR="00D40BAC" w:rsidRPr="003559A5">
        <w:rPr>
          <w:rFonts w:ascii="Book Antiqua" w:hAnsi="Book Antiqua"/>
          <w:sz w:val="22"/>
          <w:szCs w:val="22"/>
        </w:rPr>
        <w:t xml:space="preserve">otros </w:t>
      </w:r>
      <w:r w:rsidRPr="003559A5">
        <w:rPr>
          <w:rFonts w:ascii="Book Antiqua" w:hAnsi="Book Antiqua"/>
          <w:sz w:val="22"/>
          <w:szCs w:val="22"/>
        </w:rPr>
        <w:t>elementos que intervienen</w:t>
      </w:r>
      <w:r w:rsidR="00EE28AF" w:rsidRPr="003559A5">
        <w:rPr>
          <w:rFonts w:ascii="Book Antiqua" w:hAnsi="Book Antiqua"/>
          <w:sz w:val="22"/>
          <w:szCs w:val="22"/>
        </w:rPr>
        <w:t>,</w:t>
      </w:r>
      <w:r w:rsidRPr="003559A5">
        <w:rPr>
          <w:rFonts w:ascii="Book Antiqua" w:hAnsi="Book Antiqua"/>
          <w:sz w:val="22"/>
          <w:szCs w:val="22"/>
        </w:rPr>
        <w:t xml:space="preserve"> que no </w:t>
      </w:r>
      <w:r w:rsidR="00A51773">
        <w:rPr>
          <w:rFonts w:ascii="Book Antiqua" w:hAnsi="Book Antiqua"/>
          <w:sz w:val="22"/>
          <w:szCs w:val="22"/>
        </w:rPr>
        <w:t xml:space="preserve">permiten que </w:t>
      </w:r>
      <w:r w:rsidRPr="003559A5">
        <w:rPr>
          <w:rFonts w:ascii="Book Antiqua" w:hAnsi="Book Antiqua"/>
          <w:sz w:val="22"/>
          <w:szCs w:val="22"/>
        </w:rPr>
        <w:t>se logre equilibrar las necesidades de la</w:t>
      </w:r>
      <w:r w:rsidR="00442C3B">
        <w:rPr>
          <w:rFonts w:ascii="Book Antiqua" w:hAnsi="Book Antiqua"/>
          <w:sz w:val="22"/>
          <w:szCs w:val="22"/>
        </w:rPr>
        <w:t>s</w:t>
      </w:r>
      <w:r w:rsidRPr="003559A5">
        <w:rPr>
          <w:rFonts w:ascii="Book Antiqua" w:hAnsi="Book Antiqua"/>
          <w:sz w:val="22"/>
          <w:szCs w:val="22"/>
        </w:rPr>
        <w:t xml:space="preserve"> diferentes unidades con los recursos </w:t>
      </w:r>
      <w:r w:rsidR="00442C3B">
        <w:rPr>
          <w:rFonts w:ascii="Book Antiqua" w:hAnsi="Book Antiqua"/>
          <w:sz w:val="22"/>
          <w:szCs w:val="22"/>
        </w:rPr>
        <w:t xml:space="preserve">efectivamente </w:t>
      </w:r>
      <w:r w:rsidRPr="003559A5">
        <w:rPr>
          <w:rFonts w:ascii="Book Antiqua" w:hAnsi="Book Antiqua"/>
          <w:sz w:val="22"/>
          <w:szCs w:val="22"/>
        </w:rPr>
        <w:t xml:space="preserve">disponibles mediante la cuota </w:t>
      </w:r>
      <w:r w:rsidR="00442C3B">
        <w:rPr>
          <w:rFonts w:ascii="Book Antiqua" w:hAnsi="Book Antiqua"/>
          <w:sz w:val="22"/>
          <w:szCs w:val="22"/>
        </w:rPr>
        <w:t xml:space="preserve">trimestral </w:t>
      </w:r>
      <w:r w:rsidRPr="003559A5">
        <w:rPr>
          <w:rFonts w:ascii="Book Antiqua" w:hAnsi="Book Antiqua"/>
          <w:sz w:val="22"/>
          <w:szCs w:val="22"/>
        </w:rPr>
        <w:t xml:space="preserve">que asigna la Tesorería Nacional, la cual muchas veces limita </w:t>
      </w:r>
      <w:r w:rsidR="00B67A9F" w:rsidRPr="003559A5">
        <w:rPr>
          <w:rFonts w:ascii="Book Antiqua" w:hAnsi="Book Antiqua"/>
          <w:sz w:val="22"/>
          <w:szCs w:val="22"/>
        </w:rPr>
        <w:t xml:space="preserve">la administración de las compras en forma eficiente. </w:t>
      </w:r>
    </w:p>
    <w:p w14:paraId="6CADF3A4" w14:textId="77777777" w:rsidR="00D40BAC" w:rsidRPr="003559A5" w:rsidRDefault="00D40BAC" w:rsidP="005B52E2">
      <w:pPr>
        <w:jc w:val="both"/>
        <w:rPr>
          <w:rFonts w:ascii="Book Antiqua" w:hAnsi="Book Antiqua"/>
          <w:sz w:val="22"/>
          <w:szCs w:val="22"/>
        </w:rPr>
      </w:pPr>
    </w:p>
    <w:p w14:paraId="6868D708" w14:textId="77777777" w:rsidR="007E732D" w:rsidRDefault="00B67A9F" w:rsidP="003559A5">
      <w:pPr>
        <w:tabs>
          <w:tab w:val="left" w:pos="567"/>
        </w:tabs>
        <w:jc w:val="both"/>
        <w:rPr>
          <w:rFonts w:ascii="Book Antiqua" w:hAnsi="Book Antiqua"/>
          <w:sz w:val="22"/>
          <w:szCs w:val="22"/>
        </w:rPr>
      </w:pPr>
      <w:r w:rsidRPr="003559A5">
        <w:rPr>
          <w:rFonts w:ascii="Book Antiqua" w:hAnsi="Book Antiqua"/>
          <w:sz w:val="22"/>
          <w:szCs w:val="22"/>
        </w:rPr>
        <w:t xml:space="preserve"> </w:t>
      </w:r>
      <w:r w:rsidR="003559A5">
        <w:rPr>
          <w:rFonts w:ascii="Book Antiqua" w:hAnsi="Book Antiqua"/>
          <w:sz w:val="22"/>
          <w:szCs w:val="22"/>
        </w:rPr>
        <w:tab/>
      </w:r>
      <w:r w:rsidR="007E732D">
        <w:rPr>
          <w:rFonts w:ascii="Book Antiqua" w:hAnsi="Book Antiqua"/>
          <w:sz w:val="22"/>
          <w:szCs w:val="22"/>
        </w:rPr>
        <w:t>Esta Auditoría</w:t>
      </w:r>
      <w:r w:rsidR="00D40BAC" w:rsidRPr="003559A5">
        <w:rPr>
          <w:rFonts w:ascii="Book Antiqua" w:hAnsi="Book Antiqua"/>
          <w:sz w:val="22"/>
          <w:szCs w:val="22"/>
        </w:rPr>
        <w:t xml:space="preserve"> observó</w:t>
      </w:r>
      <w:r w:rsidR="007E732D">
        <w:rPr>
          <w:rFonts w:ascii="Book Antiqua" w:hAnsi="Book Antiqua"/>
          <w:sz w:val="22"/>
          <w:szCs w:val="22"/>
        </w:rPr>
        <w:t>,</w:t>
      </w:r>
      <w:r w:rsidR="00D40BAC" w:rsidRPr="003559A5">
        <w:rPr>
          <w:rFonts w:ascii="Book Antiqua" w:hAnsi="Book Antiqua"/>
          <w:sz w:val="22"/>
          <w:szCs w:val="22"/>
        </w:rPr>
        <w:t xml:space="preserve"> </w:t>
      </w:r>
      <w:r w:rsidRPr="003559A5">
        <w:rPr>
          <w:rFonts w:ascii="Book Antiqua" w:hAnsi="Book Antiqua"/>
          <w:sz w:val="22"/>
          <w:szCs w:val="22"/>
        </w:rPr>
        <w:t>en el Informe de Ejecución del Plan de Compras 2017</w:t>
      </w:r>
      <w:r w:rsidR="00442C3B">
        <w:rPr>
          <w:rStyle w:val="Refdenotaalpie"/>
          <w:rFonts w:ascii="Book Antiqua" w:hAnsi="Book Antiqua"/>
          <w:sz w:val="22"/>
          <w:szCs w:val="22"/>
        </w:rPr>
        <w:footnoteReference w:id="4"/>
      </w:r>
      <w:r w:rsidR="00A51773">
        <w:rPr>
          <w:rFonts w:ascii="Book Antiqua" w:hAnsi="Book Antiqua"/>
          <w:sz w:val="22"/>
          <w:szCs w:val="22"/>
        </w:rPr>
        <w:t xml:space="preserve"> </w:t>
      </w:r>
      <w:r w:rsidRPr="003559A5">
        <w:rPr>
          <w:rFonts w:ascii="Book Antiqua" w:hAnsi="Book Antiqua"/>
          <w:sz w:val="22"/>
          <w:szCs w:val="22"/>
        </w:rPr>
        <w:t xml:space="preserve">que se realizaron en total 18 modificaciones al Plan </w:t>
      </w:r>
      <w:r w:rsidR="00A51773">
        <w:rPr>
          <w:rFonts w:ascii="Book Antiqua" w:hAnsi="Book Antiqua"/>
          <w:sz w:val="22"/>
          <w:szCs w:val="22"/>
        </w:rPr>
        <w:t xml:space="preserve">de compras </w:t>
      </w:r>
      <w:r w:rsidRPr="003559A5">
        <w:rPr>
          <w:rFonts w:ascii="Book Antiqua" w:hAnsi="Book Antiqua"/>
          <w:sz w:val="22"/>
          <w:szCs w:val="22"/>
        </w:rPr>
        <w:t xml:space="preserve">inicial, </w:t>
      </w:r>
      <w:r w:rsidR="00442C3B">
        <w:rPr>
          <w:rFonts w:ascii="Book Antiqua" w:hAnsi="Book Antiqua"/>
          <w:sz w:val="22"/>
          <w:szCs w:val="22"/>
        </w:rPr>
        <w:t xml:space="preserve">las cuales </w:t>
      </w:r>
      <w:r w:rsidRPr="003559A5">
        <w:rPr>
          <w:rFonts w:ascii="Book Antiqua" w:hAnsi="Book Antiqua"/>
          <w:sz w:val="22"/>
          <w:szCs w:val="22"/>
        </w:rPr>
        <w:t>obedecieron a cambios en la programación presupuestaria, fechas de calendarización y priorización de compras que se tuvieron que adecuar a las nuevas necesidades y condiciones del Ministerio</w:t>
      </w:r>
      <w:r w:rsidR="003516E4" w:rsidRPr="003559A5">
        <w:rPr>
          <w:rFonts w:ascii="Book Antiqua" w:hAnsi="Book Antiqua"/>
          <w:sz w:val="22"/>
          <w:szCs w:val="22"/>
        </w:rPr>
        <w:t xml:space="preserve">. </w:t>
      </w:r>
      <w:r w:rsidR="00442C3B">
        <w:rPr>
          <w:rFonts w:ascii="Book Antiqua" w:hAnsi="Book Antiqua"/>
          <w:sz w:val="22"/>
          <w:szCs w:val="22"/>
        </w:rPr>
        <w:t xml:space="preserve"> </w:t>
      </w:r>
      <w:r w:rsidR="007E732D">
        <w:rPr>
          <w:rFonts w:ascii="Book Antiqua" w:hAnsi="Book Antiqua"/>
          <w:sz w:val="22"/>
          <w:szCs w:val="22"/>
        </w:rPr>
        <w:t>No obstante, el i</w:t>
      </w:r>
      <w:r w:rsidR="00442C3B">
        <w:rPr>
          <w:rFonts w:ascii="Book Antiqua" w:hAnsi="Book Antiqua"/>
          <w:sz w:val="22"/>
          <w:szCs w:val="22"/>
        </w:rPr>
        <w:t xml:space="preserve">nforme </w:t>
      </w:r>
      <w:r w:rsidR="003516E4" w:rsidRPr="003559A5">
        <w:rPr>
          <w:rFonts w:ascii="Book Antiqua" w:hAnsi="Book Antiqua"/>
          <w:sz w:val="22"/>
          <w:szCs w:val="22"/>
        </w:rPr>
        <w:t>plantea una serie de mejora</w:t>
      </w:r>
      <w:r w:rsidR="00442C3B">
        <w:rPr>
          <w:rFonts w:ascii="Book Antiqua" w:hAnsi="Book Antiqua"/>
          <w:sz w:val="22"/>
          <w:szCs w:val="22"/>
        </w:rPr>
        <w:t>s</w:t>
      </w:r>
      <w:r w:rsidR="003516E4" w:rsidRPr="003559A5">
        <w:rPr>
          <w:rFonts w:ascii="Book Antiqua" w:hAnsi="Book Antiqua"/>
          <w:sz w:val="22"/>
          <w:szCs w:val="22"/>
        </w:rPr>
        <w:t xml:space="preserve"> para el 2018.</w:t>
      </w:r>
      <w:r w:rsidR="000D331D" w:rsidRPr="003559A5">
        <w:rPr>
          <w:rFonts w:ascii="Book Antiqua" w:hAnsi="Book Antiqua"/>
          <w:sz w:val="22"/>
          <w:szCs w:val="22"/>
        </w:rPr>
        <w:t xml:space="preserve">   </w:t>
      </w:r>
    </w:p>
    <w:p w14:paraId="190E42DF" w14:textId="77777777" w:rsidR="007E732D" w:rsidRDefault="007E732D" w:rsidP="003559A5">
      <w:pPr>
        <w:tabs>
          <w:tab w:val="left" w:pos="567"/>
        </w:tabs>
        <w:jc w:val="both"/>
        <w:rPr>
          <w:rFonts w:ascii="Book Antiqua" w:hAnsi="Book Antiqua"/>
          <w:sz w:val="22"/>
          <w:szCs w:val="22"/>
        </w:rPr>
      </w:pPr>
    </w:p>
    <w:p w14:paraId="53282D3E" w14:textId="77777777" w:rsidR="0093334A" w:rsidRPr="003559A5" w:rsidRDefault="00500760" w:rsidP="003559A5">
      <w:pPr>
        <w:tabs>
          <w:tab w:val="left" w:pos="567"/>
        </w:tabs>
        <w:jc w:val="both"/>
        <w:rPr>
          <w:rFonts w:ascii="Book Antiqua" w:hAnsi="Book Antiqua"/>
          <w:sz w:val="22"/>
          <w:szCs w:val="22"/>
        </w:rPr>
      </w:pPr>
      <w:r>
        <w:rPr>
          <w:rFonts w:ascii="Book Antiqua" w:hAnsi="Book Antiqua"/>
          <w:sz w:val="22"/>
          <w:szCs w:val="22"/>
        </w:rPr>
        <w:tab/>
      </w:r>
      <w:r w:rsidR="00420183">
        <w:rPr>
          <w:rFonts w:ascii="Book Antiqua" w:hAnsi="Book Antiqua"/>
          <w:sz w:val="22"/>
          <w:szCs w:val="22"/>
        </w:rPr>
        <w:t>El plan de compras es importante que sea</w:t>
      </w:r>
      <w:r w:rsidR="000D331D" w:rsidRPr="003559A5">
        <w:rPr>
          <w:rFonts w:ascii="Book Antiqua" w:hAnsi="Book Antiqua"/>
          <w:sz w:val="22"/>
          <w:szCs w:val="22"/>
        </w:rPr>
        <w:t xml:space="preserve"> flexible, </w:t>
      </w:r>
      <w:r w:rsidR="00420183">
        <w:rPr>
          <w:rFonts w:ascii="Book Antiqua" w:hAnsi="Book Antiqua"/>
          <w:sz w:val="22"/>
          <w:szCs w:val="22"/>
        </w:rPr>
        <w:t xml:space="preserve">sin embargo, </w:t>
      </w:r>
      <w:r w:rsidR="000D331D" w:rsidRPr="003559A5">
        <w:rPr>
          <w:rFonts w:ascii="Book Antiqua" w:hAnsi="Book Antiqua"/>
          <w:sz w:val="22"/>
          <w:szCs w:val="22"/>
        </w:rPr>
        <w:t xml:space="preserve">l8 modificaciones significan un promedio de 1,5 </w:t>
      </w:r>
      <w:r w:rsidR="00420183">
        <w:rPr>
          <w:rFonts w:ascii="Book Antiqua" w:hAnsi="Book Antiqua"/>
          <w:sz w:val="22"/>
          <w:szCs w:val="22"/>
        </w:rPr>
        <w:t xml:space="preserve">veces </w:t>
      </w:r>
      <w:r w:rsidR="000D331D" w:rsidRPr="003559A5">
        <w:rPr>
          <w:rFonts w:ascii="Book Antiqua" w:hAnsi="Book Antiqua"/>
          <w:sz w:val="22"/>
          <w:szCs w:val="22"/>
        </w:rPr>
        <w:t xml:space="preserve">por mes, lo que </w:t>
      </w:r>
      <w:r w:rsidR="00420183">
        <w:rPr>
          <w:rFonts w:ascii="Book Antiqua" w:hAnsi="Book Antiqua"/>
          <w:sz w:val="22"/>
          <w:szCs w:val="22"/>
        </w:rPr>
        <w:t>refleja que</w:t>
      </w:r>
      <w:r w:rsidR="00A06AF0">
        <w:rPr>
          <w:rFonts w:ascii="Book Antiqua" w:hAnsi="Book Antiqua"/>
          <w:sz w:val="22"/>
          <w:szCs w:val="22"/>
        </w:rPr>
        <w:t>,</w:t>
      </w:r>
      <w:r w:rsidR="00420183">
        <w:rPr>
          <w:rFonts w:ascii="Book Antiqua" w:hAnsi="Book Antiqua"/>
          <w:sz w:val="22"/>
          <w:szCs w:val="22"/>
        </w:rPr>
        <w:t xml:space="preserve"> </w:t>
      </w:r>
      <w:r w:rsidR="00420183" w:rsidRPr="003559A5">
        <w:rPr>
          <w:rFonts w:ascii="Book Antiqua" w:hAnsi="Book Antiqua"/>
          <w:sz w:val="22"/>
          <w:szCs w:val="22"/>
        </w:rPr>
        <w:t>al momento de su elaboración</w:t>
      </w:r>
      <w:r w:rsidR="00C12F15">
        <w:rPr>
          <w:rFonts w:ascii="Book Antiqua" w:hAnsi="Book Antiqua"/>
          <w:sz w:val="22"/>
          <w:szCs w:val="22"/>
        </w:rPr>
        <w:t>,</w:t>
      </w:r>
      <w:r w:rsidR="00420183" w:rsidRPr="003559A5">
        <w:rPr>
          <w:rFonts w:ascii="Book Antiqua" w:hAnsi="Book Antiqua"/>
          <w:sz w:val="22"/>
          <w:szCs w:val="22"/>
        </w:rPr>
        <w:t xml:space="preserve"> no</w:t>
      </w:r>
      <w:r w:rsidR="00C12F15">
        <w:rPr>
          <w:rFonts w:ascii="Book Antiqua" w:hAnsi="Book Antiqua"/>
          <w:sz w:val="22"/>
          <w:szCs w:val="22"/>
        </w:rPr>
        <w:t xml:space="preserve"> se</w:t>
      </w:r>
      <w:r w:rsidR="00420183" w:rsidRPr="003559A5">
        <w:rPr>
          <w:rFonts w:ascii="Book Antiqua" w:hAnsi="Book Antiqua"/>
          <w:sz w:val="22"/>
          <w:szCs w:val="22"/>
        </w:rPr>
        <w:t xml:space="preserve"> </w:t>
      </w:r>
      <w:r w:rsidR="00420183">
        <w:rPr>
          <w:rFonts w:ascii="Book Antiqua" w:hAnsi="Book Antiqua"/>
          <w:sz w:val="22"/>
          <w:szCs w:val="22"/>
        </w:rPr>
        <w:t>recogen</w:t>
      </w:r>
      <w:r w:rsidR="00420183" w:rsidRPr="003559A5">
        <w:rPr>
          <w:rFonts w:ascii="Book Antiqua" w:hAnsi="Book Antiqua"/>
          <w:sz w:val="22"/>
          <w:szCs w:val="22"/>
        </w:rPr>
        <w:t xml:space="preserve"> todas las variables que </w:t>
      </w:r>
      <w:r w:rsidR="00C12F15">
        <w:rPr>
          <w:rFonts w:ascii="Book Antiqua" w:hAnsi="Book Antiqua"/>
          <w:sz w:val="22"/>
          <w:szCs w:val="22"/>
        </w:rPr>
        <w:t>afectan</w:t>
      </w:r>
      <w:r w:rsidR="00420183" w:rsidRPr="003559A5">
        <w:rPr>
          <w:rFonts w:ascii="Book Antiqua" w:hAnsi="Book Antiqua"/>
          <w:sz w:val="22"/>
          <w:szCs w:val="22"/>
        </w:rPr>
        <w:t xml:space="preserve"> el mism</w:t>
      </w:r>
      <w:r w:rsidR="00420183">
        <w:rPr>
          <w:rFonts w:ascii="Book Antiqua" w:hAnsi="Book Antiqua"/>
          <w:sz w:val="22"/>
          <w:szCs w:val="22"/>
        </w:rPr>
        <w:t>o, situación que p</w:t>
      </w:r>
      <w:r w:rsidR="000D331D" w:rsidRPr="003559A5">
        <w:rPr>
          <w:rFonts w:ascii="Book Antiqua" w:hAnsi="Book Antiqua"/>
          <w:sz w:val="22"/>
          <w:szCs w:val="22"/>
        </w:rPr>
        <w:t>odría</w:t>
      </w:r>
      <w:r w:rsidR="00420183">
        <w:rPr>
          <w:rFonts w:ascii="Book Antiqua" w:hAnsi="Book Antiqua"/>
          <w:sz w:val="22"/>
          <w:szCs w:val="22"/>
        </w:rPr>
        <w:t xml:space="preserve"> estar </w:t>
      </w:r>
      <w:r w:rsidR="000D331D" w:rsidRPr="003559A5">
        <w:rPr>
          <w:rFonts w:ascii="Book Antiqua" w:hAnsi="Book Antiqua"/>
          <w:sz w:val="22"/>
          <w:szCs w:val="22"/>
        </w:rPr>
        <w:t>incidi</w:t>
      </w:r>
      <w:r w:rsidR="00282CC5">
        <w:rPr>
          <w:rFonts w:ascii="Book Antiqua" w:hAnsi="Book Antiqua"/>
          <w:sz w:val="22"/>
          <w:szCs w:val="22"/>
        </w:rPr>
        <w:t>endo</w:t>
      </w:r>
      <w:r w:rsidR="000D331D" w:rsidRPr="003559A5">
        <w:rPr>
          <w:rFonts w:ascii="Book Antiqua" w:hAnsi="Book Antiqua"/>
          <w:sz w:val="22"/>
          <w:szCs w:val="22"/>
        </w:rPr>
        <w:t xml:space="preserve"> en la eficacia y eficiencia en la calidad del servicio</w:t>
      </w:r>
      <w:r w:rsidR="00C12F15">
        <w:rPr>
          <w:rFonts w:ascii="Book Antiqua" w:hAnsi="Book Antiqua"/>
          <w:sz w:val="22"/>
          <w:szCs w:val="22"/>
        </w:rPr>
        <w:t>, dado a las unidades,</w:t>
      </w:r>
      <w:r w:rsidR="00282CC5">
        <w:rPr>
          <w:rFonts w:ascii="Book Antiqua" w:hAnsi="Book Antiqua"/>
          <w:sz w:val="22"/>
          <w:szCs w:val="22"/>
        </w:rPr>
        <w:t xml:space="preserve"> para la adquisición de bienes y servicios. </w:t>
      </w:r>
      <w:r w:rsidR="00D40BAC" w:rsidRPr="003559A5">
        <w:rPr>
          <w:rFonts w:ascii="Book Antiqua" w:hAnsi="Book Antiqua"/>
          <w:sz w:val="22"/>
          <w:szCs w:val="22"/>
        </w:rPr>
        <w:t xml:space="preserve"> </w:t>
      </w:r>
    </w:p>
    <w:p w14:paraId="475C8142" w14:textId="77777777" w:rsidR="003516E4" w:rsidRPr="003559A5" w:rsidRDefault="003516E4" w:rsidP="005B52E2">
      <w:pPr>
        <w:jc w:val="both"/>
        <w:rPr>
          <w:rFonts w:ascii="Book Antiqua" w:hAnsi="Book Antiqua"/>
          <w:sz w:val="22"/>
          <w:szCs w:val="22"/>
        </w:rPr>
      </w:pPr>
    </w:p>
    <w:p w14:paraId="42D7A3BB" w14:textId="77777777" w:rsidR="003516E4" w:rsidRPr="003559A5" w:rsidRDefault="00B633EC" w:rsidP="003559A5">
      <w:pPr>
        <w:pStyle w:val="Default"/>
        <w:ind w:firstLine="567"/>
        <w:jc w:val="both"/>
        <w:rPr>
          <w:rFonts w:ascii="Book Antiqua" w:hAnsi="Book Antiqua" w:cs="Times New Roman"/>
          <w:bCs/>
          <w:sz w:val="22"/>
          <w:szCs w:val="22"/>
          <w:lang w:val="es-MX"/>
        </w:rPr>
      </w:pPr>
      <w:r w:rsidRPr="003559A5">
        <w:rPr>
          <w:rFonts w:ascii="Book Antiqua" w:hAnsi="Book Antiqua"/>
          <w:sz w:val="22"/>
          <w:szCs w:val="22"/>
        </w:rPr>
        <w:t>El</w:t>
      </w:r>
      <w:r w:rsidR="003516E4" w:rsidRPr="003559A5">
        <w:rPr>
          <w:rFonts w:ascii="Book Antiqua" w:hAnsi="Book Antiqua"/>
          <w:sz w:val="22"/>
          <w:szCs w:val="22"/>
        </w:rPr>
        <w:t xml:space="preserve"> informe consolidado </w:t>
      </w:r>
      <w:r w:rsidR="000D331D" w:rsidRPr="003559A5">
        <w:rPr>
          <w:rFonts w:ascii="Book Antiqua" w:hAnsi="Book Antiqua"/>
          <w:sz w:val="22"/>
          <w:szCs w:val="22"/>
        </w:rPr>
        <w:t xml:space="preserve">elaborado por la DGPN </w:t>
      </w:r>
      <w:r w:rsidR="003516E4" w:rsidRPr="003559A5">
        <w:rPr>
          <w:rFonts w:ascii="Book Antiqua" w:hAnsi="Book Antiqua"/>
          <w:sz w:val="22"/>
          <w:szCs w:val="22"/>
        </w:rPr>
        <w:t>denominado Gobierno de la República Informe de Resultados Físicos de los Programas Ejecutados</w:t>
      </w:r>
      <w:r w:rsidR="00E80FF9" w:rsidRPr="003559A5">
        <w:rPr>
          <w:rFonts w:ascii="Book Antiqua" w:hAnsi="Book Antiqua"/>
          <w:sz w:val="22"/>
          <w:szCs w:val="22"/>
        </w:rPr>
        <w:t xml:space="preserve">, </w:t>
      </w:r>
      <w:r w:rsidR="003516E4" w:rsidRPr="003559A5">
        <w:rPr>
          <w:rFonts w:ascii="Book Antiqua" w:hAnsi="Book Antiqua"/>
          <w:sz w:val="22"/>
          <w:szCs w:val="22"/>
        </w:rPr>
        <w:t>Ejercicio Económico 2017</w:t>
      </w:r>
      <w:r w:rsidR="00E80FF9" w:rsidRPr="003559A5">
        <w:rPr>
          <w:rFonts w:ascii="Book Antiqua" w:hAnsi="Book Antiqua"/>
          <w:sz w:val="22"/>
          <w:szCs w:val="22"/>
        </w:rPr>
        <w:t xml:space="preserve"> menciona que </w:t>
      </w:r>
      <w:r w:rsidR="00E80FF9" w:rsidRPr="003559A5">
        <w:rPr>
          <w:rFonts w:ascii="Book Antiqua" w:hAnsi="Book Antiqua" w:cs="Times New Roman"/>
          <w:bCs/>
          <w:sz w:val="22"/>
          <w:szCs w:val="22"/>
          <w:lang w:val="es-MX"/>
        </w:rPr>
        <w:t xml:space="preserve">los 4 títulos presupuestarios que presentan los mayores niveles de </w:t>
      </w:r>
      <w:proofErr w:type="spellStart"/>
      <w:r w:rsidR="00E80FF9" w:rsidRPr="003559A5">
        <w:rPr>
          <w:rFonts w:ascii="Book Antiqua" w:hAnsi="Book Antiqua" w:cs="Times New Roman"/>
          <w:bCs/>
          <w:sz w:val="22"/>
          <w:szCs w:val="22"/>
          <w:lang w:val="es-MX"/>
        </w:rPr>
        <w:t>subejecución</w:t>
      </w:r>
      <w:proofErr w:type="spellEnd"/>
      <w:r w:rsidR="00E80FF9" w:rsidRPr="003559A5">
        <w:rPr>
          <w:rFonts w:ascii="Book Antiqua" w:hAnsi="Book Antiqua" w:cs="Times New Roman"/>
          <w:bCs/>
          <w:sz w:val="22"/>
          <w:szCs w:val="22"/>
          <w:lang w:val="es-MX"/>
        </w:rPr>
        <w:t xml:space="preserve"> son: Ministerio de Ciencia, Tecnología y Telecomunicaciones (25,5%), Ministerio de Comercio Exterior (23,3%), Servicio de la Deuda (17,5%) y Ministerio de Cultura y Juventud (17,4%).</w:t>
      </w:r>
    </w:p>
    <w:p w14:paraId="65B12635" w14:textId="77777777" w:rsidR="00E80FF9" w:rsidRPr="003559A5" w:rsidRDefault="00E80FF9" w:rsidP="00E80FF9">
      <w:pPr>
        <w:pStyle w:val="Default"/>
        <w:jc w:val="both"/>
        <w:rPr>
          <w:rFonts w:ascii="Book Antiqua" w:hAnsi="Book Antiqua" w:cs="Times New Roman"/>
          <w:bCs/>
          <w:sz w:val="22"/>
          <w:szCs w:val="22"/>
          <w:lang w:val="es-MX"/>
        </w:rPr>
      </w:pPr>
    </w:p>
    <w:p w14:paraId="6C339538" w14:textId="77777777" w:rsidR="00E53522" w:rsidRDefault="00E53522" w:rsidP="003559A5">
      <w:pPr>
        <w:pStyle w:val="Default"/>
        <w:ind w:firstLine="567"/>
        <w:jc w:val="both"/>
        <w:rPr>
          <w:rFonts w:ascii="Book Antiqua" w:hAnsi="Book Antiqua" w:cs="Times New Roman"/>
          <w:bCs/>
          <w:sz w:val="22"/>
          <w:szCs w:val="22"/>
          <w:lang w:val="es-MX"/>
        </w:rPr>
      </w:pPr>
    </w:p>
    <w:p w14:paraId="5012A221" w14:textId="77777777" w:rsidR="00E53522" w:rsidRDefault="00E53522" w:rsidP="003559A5">
      <w:pPr>
        <w:pStyle w:val="Default"/>
        <w:ind w:firstLine="567"/>
        <w:jc w:val="both"/>
        <w:rPr>
          <w:rFonts w:ascii="Book Antiqua" w:hAnsi="Book Antiqua" w:cs="Times New Roman"/>
          <w:bCs/>
          <w:sz w:val="22"/>
          <w:szCs w:val="22"/>
          <w:lang w:val="es-MX"/>
        </w:rPr>
      </w:pPr>
    </w:p>
    <w:p w14:paraId="5813A0F6" w14:textId="11F07058" w:rsidR="00E80FF9" w:rsidRPr="003559A5" w:rsidRDefault="00E80FF9" w:rsidP="003559A5">
      <w:pPr>
        <w:pStyle w:val="Default"/>
        <w:ind w:firstLine="567"/>
        <w:jc w:val="both"/>
        <w:rPr>
          <w:rFonts w:ascii="Book Antiqua" w:hAnsi="Book Antiqua" w:cs="Times New Roman"/>
          <w:bCs/>
          <w:sz w:val="22"/>
          <w:szCs w:val="22"/>
          <w:lang w:val="es-MX"/>
        </w:rPr>
      </w:pPr>
      <w:r w:rsidRPr="003559A5">
        <w:rPr>
          <w:rFonts w:ascii="Book Antiqua" w:hAnsi="Book Antiqua" w:cs="Times New Roman"/>
          <w:bCs/>
          <w:sz w:val="22"/>
          <w:szCs w:val="22"/>
          <w:lang w:val="es-MX"/>
        </w:rPr>
        <w:t xml:space="preserve">En dicho informe se </w:t>
      </w:r>
      <w:r w:rsidR="007E732D">
        <w:rPr>
          <w:rFonts w:ascii="Book Antiqua" w:hAnsi="Book Antiqua" w:cs="Times New Roman"/>
          <w:bCs/>
          <w:sz w:val="22"/>
          <w:szCs w:val="22"/>
          <w:lang w:val="es-MX"/>
        </w:rPr>
        <w:t xml:space="preserve">muestra </w:t>
      </w:r>
      <w:r w:rsidRPr="003559A5">
        <w:rPr>
          <w:rFonts w:ascii="Book Antiqua" w:hAnsi="Book Antiqua" w:cs="Times New Roman"/>
          <w:bCs/>
          <w:sz w:val="22"/>
          <w:szCs w:val="22"/>
          <w:lang w:val="es-MX"/>
        </w:rPr>
        <w:t xml:space="preserve">un gráfico </w:t>
      </w:r>
      <w:r w:rsidR="002A4BC6" w:rsidRPr="003559A5">
        <w:rPr>
          <w:rFonts w:ascii="Book Antiqua" w:hAnsi="Book Antiqua" w:cs="Times New Roman"/>
          <w:bCs/>
          <w:sz w:val="22"/>
          <w:szCs w:val="22"/>
          <w:lang w:val="es-MX"/>
        </w:rPr>
        <w:t>sobre</w:t>
      </w:r>
      <w:r w:rsidRPr="003559A5">
        <w:rPr>
          <w:rFonts w:ascii="Book Antiqua" w:hAnsi="Book Antiqua" w:cs="Times New Roman"/>
          <w:bCs/>
          <w:sz w:val="22"/>
          <w:szCs w:val="22"/>
          <w:lang w:val="es-MX"/>
        </w:rPr>
        <w:t xml:space="preserve"> los principales factores </w:t>
      </w:r>
      <w:r w:rsidR="002A4BC6" w:rsidRPr="003559A5">
        <w:rPr>
          <w:rFonts w:ascii="Book Antiqua" w:hAnsi="Book Antiqua" w:cs="Times New Roman"/>
          <w:bCs/>
          <w:sz w:val="22"/>
          <w:szCs w:val="22"/>
          <w:lang w:val="es-MX"/>
        </w:rPr>
        <w:t xml:space="preserve">que incidieron en </w:t>
      </w:r>
      <w:r w:rsidRPr="003559A5">
        <w:rPr>
          <w:rFonts w:ascii="Book Antiqua" w:hAnsi="Book Antiqua" w:cs="Times New Roman"/>
          <w:bCs/>
          <w:sz w:val="22"/>
          <w:szCs w:val="22"/>
          <w:lang w:val="es-MX"/>
        </w:rPr>
        <w:t xml:space="preserve">la </w:t>
      </w:r>
      <w:proofErr w:type="spellStart"/>
      <w:r w:rsidRPr="003559A5">
        <w:rPr>
          <w:rFonts w:ascii="Book Antiqua" w:hAnsi="Book Antiqua" w:cs="Times New Roman"/>
          <w:bCs/>
          <w:sz w:val="22"/>
          <w:szCs w:val="22"/>
          <w:lang w:val="es-MX"/>
        </w:rPr>
        <w:t>subejecución</w:t>
      </w:r>
      <w:proofErr w:type="spellEnd"/>
      <w:r w:rsidRPr="003559A5">
        <w:rPr>
          <w:rFonts w:ascii="Book Antiqua" w:hAnsi="Book Antiqua" w:cs="Times New Roman"/>
          <w:bCs/>
          <w:sz w:val="22"/>
          <w:szCs w:val="22"/>
          <w:lang w:val="es-MX"/>
        </w:rPr>
        <w:t xml:space="preserve"> presupuestaria</w:t>
      </w:r>
      <w:r w:rsidR="007E732D">
        <w:rPr>
          <w:rFonts w:ascii="Book Antiqua" w:hAnsi="Book Antiqua" w:cs="Times New Roman"/>
          <w:bCs/>
          <w:sz w:val="22"/>
          <w:szCs w:val="22"/>
          <w:lang w:val="es-MX"/>
        </w:rPr>
        <w:t xml:space="preserve"> de las instituciones públicas, </w:t>
      </w:r>
      <w:r w:rsidRPr="003559A5">
        <w:rPr>
          <w:rFonts w:ascii="Book Antiqua" w:hAnsi="Book Antiqua" w:cs="Times New Roman"/>
          <w:bCs/>
          <w:sz w:val="22"/>
          <w:szCs w:val="22"/>
          <w:lang w:val="es-MX"/>
        </w:rPr>
        <w:t>el cual</w:t>
      </w:r>
      <w:r w:rsidR="001B4107">
        <w:rPr>
          <w:rFonts w:ascii="Book Antiqua" w:hAnsi="Book Antiqua" w:cs="Times New Roman"/>
          <w:bCs/>
          <w:sz w:val="22"/>
          <w:szCs w:val="22"/>
          <w:lang w:val="es-MX"/>
        </w:rPr>
        <w:t>,</w:t>
      </w:r>
      <w:r w:rsidRPr="003559A5">
        <w:rPr>
          <w:rFonts w:ascii="Book Antiqua" w:hAnsi="Book Antiqua" w:cs="Times New Roman"/>
          <w:bCs/>
          <w:sz w:val="22"/>
          <w:szCs w:val="22"/>
          <w:lang w:val="es-MX"/>
        </w:rPr>
        <w:t xml:space="preserve"> consideramos conveniente incluirlo. Obsérvese que solo un 2% </w:t>
      </w:r>
      <w:r w:rsidR="002A4BC6" w:rsidRPr="003559A5">
        <w:rPr>
          <w:rFonts w:ascii="Book Antiqua" w:hAnsi="Book Antiqua" w:cs="Times New Roman"/>
          <w:bCs/>
          <w:sz w:val="22"/>
          <w:szCs w:val="22"/>
          <w:lang w:val="es-MX"/>
        </w:rPr>
        <w:t xml:space="preserve">de las entidades </w:t>
      </w:r>
      <w:r w:rsidRPr="003559A5">
        <w:rPr>
          <w:rFonts w:ascii="Book Antiqua" w:hAnsi="Book Antiqua" w:cs="Times New Roman"/>
          <w:bCs/>
          <w:sz w:val="22"/>
          <w:szCs w:val="22"/>
          <w:lang w:val="es-MX"/>
        </w:rPr>
        <w:t>consideraron que el Decreto de Contingencia Fiscal afecto de manera directa su ejecución.</w:t>
      </w:r>
    </w:p>
    <w:p w14:paraId="0412D1D1" w14:textId="74FB4E22" w:rsidR="00E80FF9" w:rsidRPr="00E80FF9" w:rsidRDefault="00E53522" w:rsidP="002A4BC6">
      <w:pPr>
        <w:pStyle w:val="Default"/>
        <w:jc w:val="center"/>
        <w:rPr>
          <w:rFonts w:ascii="Times New Roman" w:hAnsi="Times New Roman" w:cs="Times New Roman"/>
          <w:bCs/>
          <w:szCs w:val="20"/>
          <w:lang w:val="es-MX"/>
        </w:rPr>
      </w:pPr>
      <w:r>
        <w:rPr>
          <w:rFonts w:ascii="Times New Roman" w:hAnsi="Times New Roman" w:cs="Times New Roman"/>
          <w:bCs/>
          <w:noProof/>
          <w:szCs w:val="20"/>
          <w:lang w:val="es-MX"/>
        </w:rPr>
        <w:drawing>
          <wp:inline distT="0" distB="0" distL="0" distR="0" wp14:anchorId="433C6008" wp14:editId="10E3247B">
            <wp:extent cx="3230880" cy="2773680"/>
            <wp:effectExtent l="0" t="0" r="7620"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30880" cy="2773680"/>
                    </a:xfrm>
                    <a:prstGeom prst="rect">
                      <a:avLst/>
                    </a:prstGeom>
                    <a:noFill/>
                  </pic:spPr>
                </pic:pic>
              </a:graphicData>
            </a:graphic>
          </wp:inline>
        </w:drawing>
      </w:r>
    </w:p>
    <w:p w14:paraId="6107E73C" w14:textId="77777777" w:rsidR="003516E4" w:rsidRDefault="003516E4" w:rsidP="00E80FF9">
      <w:pPr>
        <w:autoSpaceDE w:val="0"/>
        <w:autoSpaceDN w:val="0"/>
        <w:adjustRightInd w:val="0"/>
        <w:jc w:val="both"/>
      </w:pPr>
      <w:r w:rsidRPr="003516E4">
        <w:t xml:space="preserve"> </w:t>
      </w:r>
    </w:p>
    <w:p w14:paraId="073EDE5D" w14:textId="77777777" w:rsidR="002A4BC6" w:rsidRPr="003559A5" w:rsidRDefault="002A4BC6" w:rsidP="00EF5241">
      <w:pPr>
        <w:ind w:firstLine="567"/>
        <w:jc w:val="both"/>
        <w:rPr>
          <w:rFonts w:ascii="Book Antiqua" w:hAnsi="Book Antiqua"/>
          <w:sz w:val="22"/>
          <w:szCs w:val="22"/>
        </w:rPr>
      </w:pPr>
      <w:r w:rsidRPr="003559A5">
        <w:rPr>
          <w:rFonts w:ascii="Book Antiqua" w:hAnsi="Book Antiqua"/>
          <w:sz w:val="22"/>
          <w:szCs w:val="22"/>
        </w:rPr>
        <w:t xml:space="preserve">No obstante, </w:t>
      </w:r>
      <w:r w:rsidR="0027793E">
        <w:rPr>
          <w:rFonts w:ascii="Book Antiqua" w:hAnsi="Book Antiqua"/>
          <w:sz w:val="22"/>
          <w:szCs w:val="22"/>
        </w:rPr>
        <w:t>esa situación puede obedecer, a</w:t>
      </w:r>
      <w:r w:rsidRPr="003559A5">
        <w:rPr>
          <w:rFonts w:ascii="Book Antiqua" w:hAnsi="Book Antiqua"/>
          <w:sz w:val="22"/>
          <w:szCs w:val="22"/>
        </w:rPr>
        <w:t xml:space="preserve">l nivel de presupuesto que maneja COMEX, 0.09% del Presupuesto Nacional, </w:t>
      </w:r>
      <w:r w:rsidR="0027793E">
        <w:rPr>
          <w:rFonts w:ascii="Book Antiqua" w:hAnsi="Book Antiqua"/>
          <w:sz w:val="22"/>
          <w:szCs w:val="22"/>
        </w:rPr>
        <w:t xml:space="preserve">que </w:t>
      </w:r>
      <w:r w:rsidRPr="003559A5">
        <w:rPr>
          <w:rFonts w:ascii="Book Antiqua" w:hAnsi="Book Antiqua"/>
          <w:sz w:val="22"/>
          <w:szCs w:val="22"/>
        </w:rPr>
        <w:t xml:space="preserve">hace que el gráfico </w:t>
      </w:r>
      <w:r w:rsidR="00CD51B7" w:rsidRPr="003559A5">
        <w:rPr>
          <w:rFonts w:ascii="Book Antiqua" w:hAnsi="Book Antiqua"/>
          <w:sz w:val="22"/>
          <w:szCs w:val="22"/>
        </w:rPr>
        <w:t>en el Ministerio</w:t>
      </w:r>
      <w:r w:rsidRPr="003559A5">
        <w:rPr>
          <w:rFonts w:ascii="Book Antiqua" w:hAnsi="Book Antiqua"/>
          <w:sz w:val="22"/>
          <w:szCs w:val="22"/>
        </w:rPr>
        <w:t xml:space="preserve"> aplica en sentido opuesto.  </w:t>
      </w:r>
    </w:p>
    <w:p w14:paraId="11E5490A" w14:textId="77777777" w:rsidR="0027793E" w:rsidRPr="003559A5" w:rsidRDefault="0027793E" w:rsidP="00057727">
      <w:pPr>
        <w:jc w:val="both"/>
        <w:rPr>
          <w:rFonts w:ascii="Book Antiqua" w:hAnsi="Book Antiqua"/>
          <w:sz w:val="22"/>
          <w:szCs w:val="22"/>
        </w:rPr>
      </w:pPr>
    </w:p>
    <w:p w14:paraId="242FC167" w14:textId="77777777" w:rsidR="00E71F67" w:rsidRPr="00EF5241" w:rsidRDefault="00E71F67" w:rsidP="00EF5241">
      <w:pPr>
        <w:pStyle w:val="Ttulo1"/>
        <w:ind w:left="567" w:hanging="567"/>
        <w:jc w:val="both"/>
        <w:rPr>
          <w:rFonts w:ascii="Book Antiqua" w:hAnsi="Book Antiqua"/>
          <w:bCs/>
          <w:sz w:val="22"/>
          <w:szCs w:val="22"/>
          <w:lang w:val="es-CR"/>
        </w:rPr>
      </w:pPr>
      <w:bookmarkStart w:id="34" w:name="_Toc518394583"/>
      <w:r w:rsidRPr="00EF5241">
        <w:rPr>
          <w:rFonts w:ascii="Book Antiqua" w:hAnsi="Book Antiqua"/>
          <w:bCs/>
          <w:sz w:val="22"/>
          <w:szCs w:val="22"/>
          <w:lang w:val="es-CR"/>
        </w:rPr>
        <w:t>2.4</w:t>
      </w:r>
      <w:r w:rsidR="00EF5241">
        <w:rPr>
          <w:rFonts w:ascii="Book Antiqua" w:hAnsi="Book Antiqua"/>
          <w:bCs/>
          <w:sz w:val="22"/>
          <w:szCs w:val="22"/>
          <w:lang w:val="es-CR"/>
        </w:rPr>
        <w:tab/>
      </w:r>
      <w:r w:rsidR="00FE48C5" w:rsidRPr="00EF5241">
        <w:rPr>
          <w:rFonts w:ascii="Book Antiqua" w:hAnsi="Book Antiqua"/>
          <w:bCs/>
          <w:sz w:val="22"/>
          <w:szCs w:val="22"/>
          <w:lang w:val="es-CR"/>
        </w:rPr>
        <w:t>Informe de Evaluación de la gestión presupuestaria del ejercicio económico 2017 cumplimiento de metas</w:t>
      </w:r>
      <w:bookmarkEnd w:id="34"/>
    </w:p>
    <w:p w14:paraId="571B4BCE" w14:textId="77777777" w:rsidR="00E71F67" w:rsidRPr="003559A5" w:rsidRDefault="00E71F67" w:rsidP="00057727">
      <w:pPr>
        <w:jc w:val="both"/>
        <w:rPr>
          <w:rFonts w:ascii="Book Antiqua" w:hAnsi="Book Antiqua"/>
          <w:sz w:val="22"/>
          <w:szCs w:val="22"/>
        </w:rPr>
      </w:pPr>
    </w:p>
    <w:p w14:paraId="4D38114D" w14:textId="77777777" w:rsidR="002A4BC6" w:rsidRPr="003559A5" w:rsidRDefault="00FE48C5" w:rsidP="00EF5241">
      <w:pPr>
        <w:ind w:firstLine="567"/>
        <w:jc w:val="both"/>
        <w:rPr>
          <w:rFonts w:ascii="Book Antiqua" w:hAnsi="Book Antiqua"/>
          <w:sz w:val="22"/>
          <w:szCs w:val="22"/>
        </w:rPr>
      </w:pPr>
      <w:r w:rsidRPr="003559A5">
        <w:rPr>
          <w:rFonts w:ascii="Book Antiqua" w:hAnsi="Book Antiqua"/>
          <w:sz w:val="22"/>
          <w:szCs w:val="22"/>
        </w:rPr>
        <w:t xml:space="preserve">En el apartado Institucional del Informe de Evaluación de la </w:t>
      </w:r>
      <w:r w:rsidR="00D51026" w:rsidRPr="003559A5">
        <w:rPr>
          <w:rFonts w:ascii="Book Antiqua" w:hAnsi="Book Antiqua"/>
          <w:sz w:val="22"/>
          <w:szCs w:val="22"/>
        </w:rPr>
        <w:t>G</w:t>
      </w:r>
      <w:r w:rsidRPr="003559A5">
        <w:rPr>
          <w:rFonts w:ascii="Book Antiqua" w:hAnsi="Book Antiqua"/>
          <w:sz w:val="22"/>
          <w:szCs w:val="22"/>
        </w:rPr>
        <w:t xml:space="preserve">estión </w:t>
      </w:r>
      <w:r w:rsidR="00D51026" w:rsidRPr="003559A5">
        <w:rPr>
          <w:rFonts w:ascii="Book Antiqua" w:hAnsi="Book Antiqua"/>
          <w:sz w:val="22"/>
          <w:szCs w:val="22"/>
        </w:rPr>
        <w:t>P</w:t>
      </w:r>
      <w:r w:rsidRPr="003559A5">
        <w:rPr>
          <w:rFonts w:ascii="Book Antiqua" w:hAnsi="Book Antiqua"/>
          <w:sz w:val="22"/>
          <w:szCs w:val="22"/>
        </w:rPr>
        <w:t xml:space="preserve">resupuestaria del </w:t>
      </w:r>
      <w:r w:rsidR="00D51026" w:rsidRPr="003559A5">
        <w:rPr>
          <w:rFonts w:ascii="Book Antiqua" w:hAnsi="Book Antiqua"/>
          <w:sz w:val="22"/>
          <w:szCs w:val="22"/>
        </w:rPr>
        <w:t>E</w:t>
      </w:r>
      <w:r w:rsidRPr="003559A5">
        <w:rPr>
          <w:rFonts w:ascii="Book Antiqua" w:hAnsi="Book Antiqua"/>
          <w:sz w:val="22"/>
          <w:szCs w:val="22"/>
        </w:rPr>
        <w:t xml:space="preserve">jercicio </w:t>
      </w:r>
      <w:r w:rsidR="00D51026" w:rsidRPr="003559A5">
        <w:rPr>
          <w:rFonts w:ascii="Book Antiqua" w:hAnsi="Book Antiqua"/>
          <w:sz w:val="22"/>
          <w:szCs w:val="22"/>
        </w:rPr>
        <w:t>E</w:t>
      </w:r>
      <w:r w:rsidRPr="003559A5">
        <w:rPr>
          <w:rFonts w:ascii="Book Antiqua" w:hAnsi="Book Antiqua"/>
          <w:sz w:val="22"/>
          <w:szCs w:val="22"/>
        </w:rPr>
        <w:t>conómico 2017</w:t>
      </w:r>
      <w:r w:rsidR="00D51026" w:rsidRPr="003559A5">
        <w:rPr>
          <w:rFonts w:ascii="Book Antiqua" w:hAnsi="Book Antiqua"/>
          <w:sz w:val="22"/>
          <w:szCs w:val="22"/>
        </w:rPr>
        <w:t xml:space="preserve"> se presentaron al Ministerio de Hacienda los principales resultados </w:t>
      </w:r>
    </w:p>
    <w:p w14:paraId="7AFC8D49" w14:textId="77777777" w:rsidR="00D51026" w:rsidRDefault="00D51026" w:rsidP="00057727">
      <w:pPr>
        <w:jc w:val="both"/>
        <w:rPr>
          <w:rFonts w:ascii="Book Antiqua" w:hAnsi="Book Antiqua"/>
          <w:sz w:val="22"/>
          <w:szCs w:val="22"/>
        </w:rPr>
      </w:pPr>
      <w:r w:rsidRPr="003559A5">
        <w:rPr>
          <w:rFonts w:ascii="Book Antiqua" w:hAnsi="Book Antiqua"/>
          <w:sz w:val="22"/>
          <w:szCs w:val="22"/>
        </w:rPr>
        <w:t>de las áreas de:</w:t>
      </w:r>
    </w:p>
    <w:p w14:paraId="45C53350" w14:textId="77777777" w:rsidR="00EF5241" w:rsidRPr="003559A5" w:rsidRDefault="00EF5241" w:rsidP="00057727">
      <w:pPr>
        <w:jc w:val="both"/>
        <w:rPr>
          <w:rFonts w:ascii="Book Antiqua" w:hAnsi="Book Antiqua"/>
          <w:sz w:val="22"/>
          <w:szCs w:val="22"/>
        </w:rPr>
      </w:pPr>
    </w:p>
    <w:p w14:paraId="394E5F67" w14:textId="77777777" w:rsidR="00D51026" w:rsidRPr="003559A5" w:rsidRDefault="00D51026" w:rsidP="00D51026">
      <w:pPr>
        <w:pStyle w:val="Prrafodelista"/>
        <w:numPr>
          <w:ilvl w:val="0"/>
          <w:numId w:val="14"/>
        </w:numPr>
        <w:jc w:val="both"/>
        <w:rPr>
          <w:rFonts w:ascii="Book Antiqua" w:hAnsi="Book Antiqua"/>
          <w:sz w:val="22"/>
          <w:szCs w:val="22"/>
        </w:rPr>
      </w:pPr>
      <w:r w:rsidRPr="003559A5">
        <w:rPr>
          <w:rFonts w:ascii="Book Antiqua" w:hAnsi="Book Antiqua"/>
          <w:sz w:val="22"/>
          <w:szCs w:val="22"/>
        </w:rPr>
        <w:t>Exportaciones de bienes y servicios</w:t>
      </w:r>
    </w:p>
    <w:p w14:paraId="0EAEB602" w14:textId="77777777" w:rsidR="00D51026" w:rsidRPr="003559A5" w:rsidRDefault="00D51026" w:rsidP="00D51026">
      <w:pPr>
        <w:pStyle w:val="Prrafodelista"/>
        <w:numPr>
          <w:ilvl w:val="0"/>
          <w:numId w:val="14"/>
        </w:numPr>
        <w:jc w:val="both"/>
        <w:rPr>
          <w:rFonts w:ascii="Book Antiqua" w:hAnsi="Book Antiqua"/>
          <w:sz w:val="22"/>
          <w:szCs w:val="22"/>
        </w:rPr>
      </w:pPr>
      <w:r w:rsidRPr="003559A5">
        <w:rPr>
          <w:rFonts w:ascii="Book Antiqua" w:hAnsi="Book Antiqua"/>
          <w:sz w:val="22"/>
          <w:szCs w:val="22"/>
        </w:rPr>
        <w:t>Inversión Extranjera Directa</w:t>
      </w:r>
    </w:p>
    <w:p w14:paraId="5F89180E" w14:textId="77777777" w:rsidR="00A62DB3" w:rsidRPr="003559A5" w:rsidRDefault="00A62DB3" w:rsidP="00057727">
      <w:pPr>
        <w:jc w:val="both"/>
        <w:rPr>
          <w:rFonts w:ascii="Book Antiqua" w:hAnsi="Book Antiqua"/>
          <w:sz w:val="22"/>
          <w:szCs w:val="22"/>
        </w:rPr>
      </w:pPr>
    </w:p>
    <w:p w14:paraId="296CCD2B" w14:textId="33A9B53A" w:rsidR="00D51026" w:rsidRDefault="00D51026" w:rsidP="00EF5241">
      <w:pPr>
        <w:ind w:firstLine="567"/>
        <w:jc w:val="both"/>
        <w:rPr>
          <w:rFonts w:ascii="Book Antiqua" w:hAnsi="Book Antiqua"/>
          <w:sz w:val="22"/>
          <w:szCs w:val="22"/>
        </w:rPr>
      </w:pPr>
      <w:r w:rsidRPr="003559A5">
        <w:rPr>
          <w:rFonts w:ascii="Book Antiqua" w:hAnsi="Book Antiqua"/>
          <w:sz w:val="22"/>
          <w:szCs w:val="22"/>
        </w:rPr>
        <w:t xml:space="preserve">Por su parte la Directora General de Presupuesto Nacional, mediante oficio DGPN-074-2018 del 01 de marzo del 2018, </w:t>
      </w:r>
      <w:r w:rsidR="008451E6" w:rsidRPr="003559A5">
        <w:rPr>
          <w:rFonts w:ascii="Book Antiqua" w:hAnsi="Book Antiqua"/>
          <w:sz w:val="22"/>
          <w:szCs w:val="22"/>
        </w:rPr>
        <w:t xml:space="preserve">en </w:t>
      </w:r>
      <w:r w:rsidRPr="003559A5">
        <w:rPr>
          <w:rFonts w:ascii="Book Antiqua" w:hAnsi="Book Antiqua"/>
          <w:sz w:val="22"/>
          <w:szCs w:val="22"/>
        </w:rPr>
        <w:t>el informe anual emitido</w:t>
      </w:r>
      <w:r w:rsidR="008451E6" w:rsidRPr="003559A5">
        <w:rPr>
          <w:rFonts w:ascii="Book Antiqua" w:hAnsi="Book Antiqua"/>
          <w:sz w:val="22"/>
          <w:szCs w:val="22"/>
        </w:rPr>
        <w:t xml:space="preserve">, </w:t>
      </w:r>
      <w:r w:rsidR="00A62DB3" w:rsidRPr="003559A5">
        <w:rPr>
          <w:rFonts w:ascii="Book Antiqua" w:hAnsi="Book Antiqua"/>
          <w:sz w:val="22"/>
          <w:szCs w:val="22"/>
        </w:rPr>
        <w:t>se refi</w:t>
      </w:r>
      <w:r w:rsidR="00760E99">
        <w:rPr>
          <w:rFonts w:ascii="Book Antiqua" w:hAnsi="Book Antiqua"/>
          <w:sz w:val="22"/>
          <w:szCs w:val="22"/>
        </w:rPr>
        <w:t>rió</w:t>
      </w:r>
      <w:r w:rsidR="00A62DB3" w:rsidRPr="003559A5">
        <w:rPr>
          <w:rFonts w:ascii="Book Antiqua" w:hAnsi="Book Antiqua"/>
          <w:sz w:val="22"/>
          <w:szCs w:val="22"/>
        </w:rPr>
        <w:t xml:space="preserve"> a la labor del Programa 796 “Política Comercial Externa”</w:t>
      </w:r>
      <w:r w:rsidR="008451E6" w:rsidRPr="003559A5">
        <w:rPr>
          <w:rFonts w:ascii="Book Antiqua" w:hAnsi="Book Antiqua"/>
          <w:sz w:val="22"/>
          <w:szCs w:val="22"/>
        </w:rPr>
        <w:t>, el cual para e</w:t>
      </w:r>
      <w:r w:rsidR="00A62DB3" w:rsidRPr="003559A5">
        <w:rPr>
          <w:rFonts w:ascii="Book Antiqua" w:hAnsi="Book Antiqua"/>
          <w:sz w:val="22"/>
          <w:szCs w:val="22"/>
        </w:rPr>
        <w:t xml:space="preserve">l año 2017 contó con recursos del Presupuesto Nacional por ¢ </w:t>
      </w:r>
      <w:r w:rsidR="00493A78" w:rsidRPr="003559A5">
        <w:rPr>
          <w:rFonts w:ascii="Book Antiqua" w:hAnsi="Book Antiqua"/>
          <w:sz w:val="22"/>
          <w:szCs w:val="22"/>
        </w:rPr>
        <w:t>6.069,5</w:t>
      </w:r>
      <w:r w:rsidR="00493A78" w:rsidRPr="003559A5">
        <w:rPr>
          <w:rFonts w:ascii="Book Antiqua" w:hAnsi="Book Antiqua" w:cs="Arial"/>
          <w:sz w:val="22"/>
          <w:szCs w:val="22"/>
        </w:rPr>
        <w:t xml:space="preserve"> </w:t>
      </w:r>
      <w:r w:rsidR="00493A78" w:rsidRPr="003559A5">
        <w:rPr>
          <w:rFonts w:ascii="Book Antiqua" w:hAnsi="Book Antiqua"/>
          <w:sz w:val="22"/>
          <w:szCs w:val="22"/>
        </w:rPr>
        <w:t xml:space="preserve">millones, </w:t>
      </w:r>
      <w:r w:rsidR="008451E6" w:rsidRPr="003559A5">
        <w:rPr>
          <w:rFonts w:ascii="Book Antiqua" w:hAnsi="Book Antiqua"/>
          <w:sz w:val="22"/>
          <w:szCs w:val="22"/>
        </w:rPr>
        <w:t>que</w:t>
      </w:r>
      <w:r w:rsidR="00493A78" w:rsidRPr="003559A5">
        <w:rPr>
          <w:rFonts w:ascii="Book Antiqua" w:hAnsi="Book Antiqua"/>
          <w:sz w:val="22"/>
          <w:szCs w:val="22"/>
        </w:rPr>
        <w:t xml:space="preserve"> representan el  68,5% del presupuesto total asignado al Ministerio, de los cuales fueron ejecutados ¢4.483,8, o sea un 73,9%, quedando un remanente de ¢1.585,7 millones correspondiente al 26,1%. </w:t>
      </w:r>
    </w:p>
    <w:p w14:paraId="109A5308" w14:textId="6ADB8269" w:rsidR="00E53522" w:rsidRDefault="00E53522" w:rsidP="00EF5241">
      <w:pPr>
        <w:ind w:firstLine="567"/>
        <w:jc w:val="both"/>
        <w:rPr>
          <w:rFonts w:ascii="Book Antiqua" w:hAnsi="Book Antiqua"/>
          <w:sz w:val="22"/>
          <w:szCs w:val="22"/>
        </w:rPr>
      </w:pPr>
    </w:p>
    <w:p w14:paraId="0226F2FB" w14:textId="2B442BFA" w:rsidR="00E53522" w:rsidRDefault="00E53522" w:rsidP="00EF5241">
      <w:pPr>
        <w:ind w:firstLine="567"/>
        <w:jc w:val="both"/>
        <w:rPr>
          <w:rFonts w:ascii="Book Antiqua" w:hAnsi="Book Antiqua"/>
          <w:sz w:val="22"/>
          <w:szCs w:val="22"/>
        </w:rPr>
      </w:pPr>
    </w:p>
    <w:p w14:paraId="7157D06A" w14:textId="77777777" w:rsidR="00E53522" w:rsidRPr="003559A5" w:rsidRDefault="00E53522" w:rsidP="00EF5241">
      <w:pPr>
        <w:ind w:firstLine="567"/>
        <w:jc w:val="both"/>
        <w:rPr>
          <w:rFonts w:ascii="Book Antiqua" w:hAnsi="Book Antiqua"/>
          <w:sz w:val="22"/>
          <w:szCs w:val="22"/>
        </w:rPr>
      </w:pPr>
    </w:p>
    <w:p w14:paraId="4E07BCAB" w14:textId="77777777" w:rsidR="008451E6" w:rsidRPr="003559A5" w:rsidRDefault="00760E99" w:rsidP="00EF5241">
      <w:pPr>
        <w:ind w:firstLine="567"/>
        <w:jc w:val="both"/>
        <w:rPr>
          <w:rFonts w:ascii="Book Antiqua" w:hAnsi="Book Antiqua"/>
          <w:sz w:val="22"/>
          <w:szCs w:val="22"/>
        </w:rPr>
      </w:pPr>
      <w:r>
        <w:rPr>
          <w:rFonts w:ascii="Book Antiqua" w:hAnsi="Book Antiqua"/>
          <w:sz w:val="22"/>
          <w:szCs w:val="22"/>
        </w:rPr>
        <w:t xml:space="preserve">Al respecto mencionó que dicho </w:t>
      </w:r>
      <w:r w:rsidR="008451E6" w:rsidRPr="003559A5">
        <w:rPr>
          <w:rFonts w:ascii="Book Antiqua" w:hAnsi="Book Antiqua"/>
          <w:sz w:val="22"/>
          <w:szCs w:val="22"/>
        </w:rPr>
        <w:t xml:space="preserve">programa </w:t>
      </w:r>
      <w:r>
        <w:rPr>
          <w:rFonts w:ascii="Book Antiqua" w:hAnsi="Book Antiqua"/>
          <w:sz w:val="22"/>
          <w:szCs w:val="22"/>
        </w:rPr>
        <w:t>atiende</w:t>
      </w:r>
      <w:r w:rsidR="008451E6" w:rsidRPr="003559A5">
        <w:rPr>
          <w:rFonts w:ascii="Book Antiqua" w:hAnsi="Book Antiqua"/>
          <w:sz w:val="22"/>
          <w:szCs w:val="22"/>
        </w:rPr>
        <w:t xml:space="preserve"> los objetivos estratégicos institucionales</w:t>
      </w:r>
      <w:r>
        <w:rPr>
          <w:rFonts w:ascii="Book Antiqua" w:hAnsi="Book Antiqua"/>
          <w:sz w:val="22"/>
          <w:szCs w:val="22"/>
        </w:rPr>
        <w:t>,</w:t>
      </w:r>
      <w:r w:rsidR="008451E6" w:rsidRPr="003559A5">
        <w:rPr>
          <w:rFonts w:ascii="Book Antiqua" w:hAnsi="Book Antiqua"/>
          <w:sz w:val="22"/>
          <w:szCs w:val="22"/>
        </w:rPr>
        <w:t xml:space="preserve"> referidos al PND 2015-2018.</w:t>
      </w:r>
    </w:p>
    <w:p w14:paraId="19DDC1FE" w14:textId="77777777" w:rsidR="00A51773" w:rsidRDefault="00A51773" w:rsidP="00EF5241">
      <w:pPr>
        <w:ind w:firstLine="567"/>
        <w:jc w:val="both"/>
        <w:rPr>
          <w:rFonts w:ascii="Book Antiqua" w:hAnsi="Book Antiqua"/>
          <w:sz w:val="22"/>
          <w:szCs w:val="22"/>
        </w:rPr>
      </w:pPr>
    </w:p>
    <w:p w14:paraId="6B67E6E4" w14:textId="77777777" w:rsidR="008451E6" w:rsidRPr="00EF5241" w:rsidRDefault="008451E6" w:rsidP="00EF5241">
      <w:pPr>
        <w:ind w:firstLine="567"/>
        <w:jc w:val="both"/>
        <w:rPr>
          <w:rFonts w:ascii="Book Antiqua" w:hAnsi="Book Antiqua"/>
          <w:sz w:val="22"/>
          <w:szCs w:val="22"/>
        </w:rPr>
      </w:pPr>
      <w:r w:rsidRPr="00EF5241">
        <w:rPr>
          <w:rFonts w:ascii="Book Antiqua" w:hAnsi="Book Antiqua"/>
          <w:sz w:val="22"/>
          <w:szCs w:val="22"/>
        </w:rPr>
        <w:t>En el apartado de Observaciones</w:t>
      </w:r>
      <w:r w:rsidR="001B4107">
        <w:rPr>
          <w:rFonts w:ascii="Book Antiqua" w:hAnsi="Book Antiqua"/>
          <w:sz w:val="22"/>
          <w:szCs w:val="22"/>
        </w:rPr>
        <w:t xml:space="preserve"> </w:t>
      </w:r>
      <w:r w:rsidR="00760E99">
        <w:rPr>
          <w:rFonts w:ascii="Book Antiqua" w:hAnsi="Book Antiqua"/>
          <w:sz w:val="22"/>
          <w:szCs w:val="22"/>
        </w:rPr>
        <w:t xml:space="preserve">mencionó </w:t>
      </w:r>
      <w:r w:rsidRPr="00EF5241">
        <w:rPr>
          <w:rFonts w:ascii="Book Antiqua" w:hAnsi="Book Antiqua"/>
          <w:sz w:val="22"/>
          <w:szCs w:val="22"/>
        </w:rPr>
        <w:t>que</w:t>
      </w:r>
      <w:r w:rsidR="00A06AF0">
        <w:rPr>
          <w:rFonts w:ascii="Book Antiqua" w:hAnsi="Book Antiqua"/>
          <w:sz w:val="22"/>
          <w:szCs w:val="22"/>
        </w:rPr>
        <w:t>,</w:t>
      </w:r>
      <w:r w:rsidRPr="00EF5241">
        <w:rPr>
          <w:rFonts w:ascii="Book Antiqua" w:hAnsi="Book Antiqua"/>
          <w:sz w:val="22"/>
          <w:szCs w:val="22"/>
        </w:rPr>
        <w:t xml:space="preserve"> la información suministrada,</w:t>
      </w:r>
      <w:r w:rsidR="00A06AF0">
        <w:rPr>
          <w:rFonts w:ascii="Book Antiqua" w:hAnsi="Book Antiqua"/>
          <w:sz w:val="22"/>
          <w:szCs w:val="22"/>
        </w:rPr>
        <w:t xml:space="preserve"> </w:t>
      </w:r>
      <w:r w:rsidRPr="00EF5241">
        <w:rPr>
          <w:rFonts w:ascii="Book Antiqua" w:hAnsi="Book Antiqua"/>
          <w:sz w:val="22"/>
          <w:szCs w:val="22"/>
        </w:rPr>
        <w:t xml:space="preserve">se encuentra en apego a la solicitada por el Ente </w:t>
      </w:r>
      <w:r w:rsidR="005C50C9" w:rsidRPr="00EF5241">
        <w:rPr>
          <w:rFonts w:ascii="Book Antiqua" w:hAnsi="Book Antiqua"/>
          <w:sz w:val="22"/>
          <w:szCs w:val="22"/>
        </w:rPr>
        <w:t>R</w:t>
      </w:r>
      <w:r w:rsidRPr="00EF5241">
        <w:rPr>
          <w:rFonts w:ascii="Book Antiqua" w:hAnsi="Book Antiqua"/>
          <w:sz w:val="22"/>
          <w:szCs w:val="22"/>
        </w:rPr>
        <w:t>ector</w:t>
      </w:r>
      <w:r w:rsidR="00760E99">
        <w:rPr>
          <w:rFonts w:ascii="Book Antiqua" w:hAnsi="Book Antiqua"/>
          <w:sz w:val="22"/>
          <w:szCs w:val="22"/>
        </w:rPr>
        <w:t>;</w:t>
      </w:r>
      <w:r w:rsidRPr="00EF5241">
        <w:rPr>
          <w:rFonts w:ascii="Book Antiqua" w:hAnsi="Book Antiqua"/>
          <w:sz w:val="22"/>
          <w:szCs w:val="22"/>
        </w:rPr>
        <w:t xml:space="preserve"> adicionalmente</w:t>
      </w:r>
      <w:r w:rsidR="00760E99">
        <w:rPr>
          <w:rFonts w:ascii="Book Antiqua" w:hAnsi="Book Antiqua"/>
          <w:sz w:val="22"/>
          <w:szCs w:val="22"/>
        </w:rPr>
        <w:t>,</w:t>
      </w:r>
      <w:r w:rsidRPr="00EF5241">
        <w:rPr>
          <w:rFonts w:ascii="Book Antiqua" w:hAnsi="Book Antiqua"/>
          <w:sz w:val="22"/>
          <w:szCs w:val="22"/>
        </w:rPr>
        <w:t xml:space="preserve"> reconoc</w:t>
      </w:r>
      <w:r w:rsidR="00760E99">
        <w:rPr>
          <w:rFonts w:ascii="Book Antiqua" w:hAnsi="Book Antiqua"/>
          <w:sz w:val="22"/>
          <w:szCs w:val="22"/>
        </w:rPr>
        <w:t>ió</w:t>
      </w:r>
      <w:r w:rsidRPr="00EF5241">
        <w:rPr>
          <w:rFonts w:ascii="Book Antiqua" w:hAnsi="Book Antiqua"/>
          <w:sz w:val="22"/>
          <w:szCs w:val="22"/>
        </w:rPr>
        <w:t xml:space="preserve"> el esfuerzo realizado por la institución</w:t>
      </w:r>
      <w:r w:rsidR="00760E99">
        <w:rPr>
          <w:rFonts w:ascii="Book Antiqua" w:hAnsi="Book Antiqua"/>
          <w:sz w:val="22"/>
          <w:szCs w:val="22"/>
        </w:rPr>
        <w:t>,</w:t>
      </w:r>
      <w:r w:rsidRPr="00EF5241">
        <w:rPr>
          <w:rFonts w:ascii="Book Antiqua" w:hAnsi="Book Antiqua"/>
          <w:sz w:val="22"/>
          <w:szCs w:val="22"/>
        </w:rPr>
        <w:t xml:space="preserve"> </w:t>
      </w:r>
      <w:r w:rsidR="00760E99">
        <w:rPr>
          <w:rFonts w:ascii="Book Antiqua" w:hAnsi="Book Antiqua"/>
          <w:sz w:val="22"/>
          <w:szCs w:val="22"/>
        </w:rPr>
        <w:t>para brindar</w:t>
      </w:r>
      <w:r w:rsidRPr="00EF5241">
        <w:rPr>
          <w:rFonts w:ascii="Book Antiqua" w:hAnsi="Book Antiqua"/>
          <w:sz w:val="22"/>
          <w:szCs w:val="22"/>
        </w:rPr>
        <w:t xml:space="preserve"> información relevante y muy completa sobre la gestión realizada durante todo el año 2017.  </w:t>
      </w:r>
    </w:p>
    <w:p w14:paraId="0C11ACD2" w14:textId="77777777" w:rsidR="005C50C9" w:rsidRPr="00EF5241" w:rsidRDefault="005C50C9" w:rsidP="00EF5241">
      <w:pPr>
        <w:ind w:firstLine="567"/>
        <w:jc w:val="both"/>
        <w:rPr>
          <w:rFonts w:ascii="Book Antiqua" w:hAnsi="Book Antiqua"/>
          <w:sz w:val="22"/>
          <w:szCs w:val="22"/>
        </w:rPr>
      </w:pPr>
    </w:p>
    <w:p w14:paraId="1D1FAEA9" w14:textId="77777777" w:rsidR="005C50C9" w:rsidRPr="00EF5241" w:rsidRDefault="005C50C9" w:rsidP="00EF5241">
      <w:pPr>
        <w:ind w:firstLine="567"/>
        <w:jc w:val="both"/>
        <w:rPr>
          <w:rFonts w:ascii="Book Antiqua" w:hAnsi="Book Antiqua"/>
          <w:sz w:val="22"/>
          <w:szCs w:val="22"/>
        </w:rPr>
      </w:pPr>
      <w:r w:rsidRPr="00EF5241">
        <w:rPr>
          <w:rFonts w:ascii="Book Antiqua" w:hAnsi="Book Antiqua"/>
          <w:sz w:val="22"/>
          <w:szCs w:val="22"/>
        </w:rPr>
        <w:t xml:space="preserve">Por su parte el Ministerio de Planificación Nacional y Política Económica </w:t>
      </w:r>
      <w:r w:rsidR="00765D77">
        <w:rPr>
          <w:rFonts w:ascii="Book Antiqua" w:hAnsi="Book Antiqua"/>
          <w:sz w:val="22"/>
          <w:szCs w:val="22"/>
        </w:rPr>
        <w:t>en</w:t>
      </w:r>
      <w:r w:rsidRPr="00EF5241">
        <w:rPr>
          <w:rFonts w:ascii="Book Antiqua" w:hAnsi="Book Antiqua"/>
          <w:sz w:val="22"/>
          <w:szCs w:val="22"/>
        </w:rPr>
        <w:t xml:space="preserve"> el Informe Anual de Seguimiento y Cumplimiento de metas 2017 PND 2015-2018</w:t>
      </w:r>
      <w:r w:rsidR="00765D77">
        <w:rPr>
          <w:rFonts w:ascii="Book Antiqua" w:hAnsi="Book Antiqua"/>
          <w:sz w:val="22"/>
          <w:szCs w:val="22"/>
        </w:rPr>
        <w:t xml:space="preserve"> indicó:</w:t>
      </w:r>
    </w:p>
    <w:p w14:paraId="637C4FFA" w14:textId="77777777" w:rsidR="005C50C9" w:rsidRPr="00EF5241" w:rsidRDefault="005C50C9" w:rsidP="00EF5241">
      <w:pPr>
        <w:ind w:firstLine="567"/>
        <w:jc w:val="both"/>
        <w:rPr>
          <w:rFonts w:ascii="Book Antiqua" w:hAnsi="Book Antiqua"/>
          <w:sz w:val="22"/>
          <w:szCs w:val="22"/>
        </w:rPr>
      </w:pPr>
    </w:p>
    <w:p w14:paraId="331507B5" w14:textId="77777777" w:rsidR="00B955EA" w:rsidRPr="00EF5241" w:rsidRDefault="00B955EA" w:rsidP="00EF5241">
      <w:pPr>
        <w:ind w:firstLine="567"/>
        <w:jc w:val="both"/>
        <w:rPr>
          <w:rFonts w:ascii="Book Antiqua" w:hAnsi="Book Antiqua"/>
          <w:sz w:val="22"/>
          <w:szCs w:val="22"/>
        </w:rPr>
      </w:pPr>
      <w:r w:rsidRPr="00EF5241">
        <w:rPr>
          <w:rFonts w:ascii="Book Antiqua" w:hAnsi="Book Antiqua"/>
          <w:sz w:val="22"/>
          <w:szCs w:val="22"/>
        </w:rPr>
        <w:t>El Sector Comercio Exterior está conformado por</w:t>
      </w:r>
      <w:r w:rsidR="00A06AF0">
        <w:rPr>
          <w:rFonts w:ascii="Book Antiqua" w:hAnsi="Book Antiqua"/>
          <w:sz w:val="22"/>
          <w:szCs w:val="22"/>
        </w:rPr>
        <w:t>,</w:t>
      </w:r>
      <w:r w:rsidRPr="00EF5241">
        <w:rPr>
          <w:rFonts w:ascii="Book Antiqua" w:hAnsi="Book Antiqua"/>
          <w:sz w:val="22"/>
          <w:szCs w:val="22"/>
        </w:rPr>
        <w:t xml:space="preserve"> </w:t>
      </w:r>
      <w:r w:rsidR="00B633EC" w:rsidRPr="00EF5241">
        <w:rPr>
          <w:rFonts w:ascii="Book Antiqua" w:hAnsi="Book Antiqua"/>
          <w:sz w:val="22"/>
          <w:szCs w:val="22"/>
        </w:rPr>
        <w:t xml:space="preserve">COMEX </w:t>
      </w:r>
      <w:r w:rsidRPr="00EF5241">
        <w:rPr>
          <w:rFonts w:ascii="Book Antiqua" w:hAnsi="Book Antiqua"/>
          <w:sz w:val="22"/>
          <w:szCs w:val="22"/>
        </w:rPr>
        <w:t xml:space="preserve">y </w:t>
      </w:r>
      <w:r w:rsidR="00B633EC" w:rsidRPr="00EF5241">
        <w:rPr>
          <w:rFonts w:ascii="Book Antiqua" w:hAnsi="Book Antiqua"/>
          <w:sz w:val="22"/>
          <w:szCs w:val="22"/>
        </w:rPr>
        <w:t>PROCOMER</w:t>
      </w:r>
      <w:r w:rsidR="00A06AF0">
        <w:rPr>
          <w:rFonts w:ascii="Book Antiqua" w:hAnsi="Book Antiqua"/>
          <w:sz w:val="22"/>
          <w:szCs w:val="22"/>
        </w:rPr>
        <w:t>.  E</w:t>
      </w:r>
      <w:r w:rsidRPr="00EF5241">
        <w:rPr>
          <w:rFonts w:ascii="Book Antiqua" w:hAnsi="Book Antiqua"/>
          <w:sz w:val="22"/>
          <w:szCs w:val="22"/>
        </w:rPr>
        <w:t xml:space="preserve">l </w:t>
      </w:r>
      <w:proofErr w:type="gramStart"/>
      <w:r w:rsidR="00A06AF0">
        <w:rPr>
          <w:rFonts w:ascii="Book Antiqua" w:hAnsi="Book Antiqua"/>
          <w:sz w:val="22"/>
          <w:szCs w:val="22"/>
        </w:rPr>
        <w:t>Ministro</w:t>
      </w:r>
      <w:proofErr w:type="gramEnd"/>
      <w:r w:rsidRPr="00EF5241">
        <w:rPr>
          <w:rFonts w:ascii="Book Antiqua" w:hAnsi="Book Antiqua"/>
          <w:sz w:val="22"/>
          <w:szCs w:val="22"/>
        </w:rPr>
        <w:t xml:space="preserve"> es el Jerarca al mando y es miembro activo de la Junta Directiva de la Promotora,</w:t>
      </w:r>
      <w:r w:rsidR="00FE1432" w:rsidRPr="00EF5241">
        <w:rPr>
          <w:rFonts w:ascii="Book Antiqua" w:hAnsi="Book Antiqua"/>
          <w:sz w:val="22"/>
          <w:szCs w:val="22"/>
        </w:rPr>
        <w:t xml:space="preserve"> por</w:t>
      </w:r>
      <w:r w:rsidRPr="00EF5241">
        <w:rPr>
          <w:rFonts w:ascii="Book Antiqua" w:hAnsi="Book Antiqua"/>
          <w:sz w:val="22"/>
          <w:szCs w:val="22"/>
        </w:rPr>
        <w:t xml:space="preserve"> lo que</w:t>
      </w:r>
      <w:r w:rsidR="00A06AF0">
        <w:rPr>
          <w:rFonts w:ascii="Book Antiqua" w:hAnsi="Book Antiqua"/>
          <w:sz w:val="22"/>
          <w:szCs w:val="22"/>
        </w:rPr>
        <w:t>,</w:t>
      </w:r>
      <w:r w:rsidRPr="00EF5241">
        <w:rPr>
          <w:rFonts w:ascii="Book Antiqua" w:hAnsi="Book Antiqua"/>
          <w:sz w:val="22"/>
          <w:szCs w:val="22"/>
        </w:rPr>
        <w:t xml:space="preserve"> la interacción entre los dos entes es dinámica y efectiva, la comunicación es fluida y se logra una cohesión de ambos para la toma de decisiones pertinentes. Ambas instituciones realizan sesiones de trabajo, donde se presentan resultados estratégicos y operativos del Sector, dichas reuniones son mensuales, por lo </w:t>
      </w:r>
      <w:r w:rsidR="00765D77">
        <w:rPr>
          <w:rFonts w:ascii="Book Antiqua" w:hAnsi="Book Antiqua"/>
          <w:sz w:val="22"/>
          <w:szCs w:val="22"/>
        </w:rPr>
        <w:t>que,</w:t>
      </w:r>
      <w:r w:rsidRPr="00EF5241">
        <w:rPr>
          <w:rFonts w:ascii="Book Antiqua" w:hAnsi="Book Antiqua"/>
          <w:sz w:val="22"/>
          <w:szCs w:val="22"/>
        </w:rPr>
        <w:t xml:space="preserve"> se realiza el seguimiento de los programas y proyectos del PND. </w:t>
      </w:r>
    </w:p>
    <w:p w14:paraId="48D57515" w14:textId="77777777" w:rsidR="00ED2DC5" w:rsidRPr="00EF5241" w:rsidRDefault="00ED2DC5" w:rsidP="00EF5241">
      <w:pPr>
        <w:ind w:firstLine="567"/>
        <w:jc w:val="both"/>
        <w:rPr>
          <w:rFonts w:ascii="Book Antiqua" w:hAnsi="Book Antiqua"/>
          <w:sz w:val="22"/>
          <w:szCs w:val="22"/>
        </w:rPr>
      </w:pPr>
    </w:p>
    <w:p w14:paraId="3FF987A9" w14:textId="77777777" w:rsidR="005C50C9" w:rsidRPr="00EF5241" w:rsidRDefault="00B955EA" w:rsidP="00EF5241">
      <w:pPr>
        <w:ind w:firstLine="567"/>
        <w:jc w:val="both"/>
        <w:rPr>
          <w:rFonts w:ascii="Book Antiqua" w:hAnsi="Book Antiqua"/>
          <w:sz w:val="22"/>
          <w:szCs w:val="22"/>
        </w:rPr>
      </w:pPr>
      <w:r w:rsidRPr="00EF5241">
        <w:rPr>
          <w:rFonts w:ascii="Book Antiqua" w:hAnsi="Book Antiqua"/>
          <w:sz w:val="22"/>
          <w:szCs w:val="22"/>
        </w:rPr>
        <w:t>En el apartado de Consideraciones Generales indic</w:t>
      </w:r>
      <w:r w:rsidR="00765D77">
        <w:rPr>
          <w:rFonts w:ascii="Book Antiqua" w:hAnsi="Book Antiqua"/>
          <w:sz w:val="22"/>
          <w:szCs w:val="22"/>
        </w:rPr>
        <w:t>ó</w:t>
      </w:r>
      <w:r w:rsidRPr="00EF5241">
        <w:rPr>
          <w:rFonts w:ascii="Book Antiqua" w:hAnsi="Book Antiqua"/>
          <w:sz w:val="22"/>
          <w:szCs w:val="22"/>
        </w:rPr>
        <w:t xml:space="preserve"> que las tres metas están cumplidas y responden a un gran objetivo “Promover las exportaciones de bienes y servicios e incentivar la atracción de inversión extranjera directa en Costa Rica”.</w:t>
      </w:r>
    </w:p>
    <w:p w14:paraId="62D640D9" w14:textId="77777777" w:rsidR="00B955EA" w:rsidRPr="00EF5241" w:rsidRDefault="00B955EA" w:rsidP="00EF5241">
      <w:pPr>
        <w:ind w:firstLine="567"/>
        <w:jc w:val="both"/>
        <w:rPr>
          <w:rFonts w:ascii="Book Antiqua" w:hAnsi="Book Antiqua"/>
          <w:sz w:val="22"/>
          <w:szCs w:val="22"/>
        </w:rPr>
      </w:pPr>
    </w:p>
    <w:p w14:paraId="5082B898" w14:textId="77777777" w:rsidR="00B955EA" w:rsidRPr="00EF5241" w:rsidRDefault="00B955EA" w:rsidP="00EF5241">
      <w:pPr>
        <w:ind w:firstLine="567"/>
        <w:jc w:val="both"/>
        <w:rPr>
          <w:rFonts w:ascii="Book Antiqua" w:hAnsi="Book Antiqua"/>
          <w:sz w:val="22"/>
          <w:szCs w:val="22"/>
        </w:rPr>
      </w:pPr>
      <w:r w:rsidRPr="00EF5241">
        <w:rPr>
          <w:rFonts w:ascii="Book Antiqua" w:hAnsi="Book Antiqua"/>
          <w:sz w:val="22"/>
          <w:szCs w:val="22"/>
        </w:rPr>
        <w:t>Asimismo,  relacionado con los ocho programas</w:t>
      </w:r>
      <w:r w:rsidR="00765D77">
        <w:rPr>
          <w:rFonts w:ascii="Book Antiqua" w:hAnsi="Book Antiqua"/>
          <w:sz w:val="22"/>
          <w:szCs w:val="22"/>
        </w:rPr>
        <w:t xml:space="preserve"> indicó que, </w:t>
      </w:r>
      <w:r w:rsidRPr="00EF5241">
        <w:rPr>
          <w:rFonts w:ascii="Book Antiqua" w:hAnsi="Book Antiqua"/>
          <w:sz w:val="22"/>
          <w:szCs w:val="22"/>
        </w:rPr>
        <w:t xml:space="preserve"> siete están clasificados de acuerdo </w:t>
      </w:r>
      <w:r w:rsidR="00500760">
        <w:rPr>
          <w:rFonts w:ascii="Book Antiqua" w:hAnsi="Book Antiqua"/>
          <w:sz w:val="22"/>
          <w:szCs w:val="22"/>
        </w:rPr>
        <w:t>con</w:t>
      </w:r>
      <w:r w:rsidRPr="00EF5241">
        <w:rPr>
          <w:rFonts w:ascii="Book Antiqua" w:hAnsi="Book Antiqua"/>
          <w:sz w:val="22"/>
          <w:szCs w:val="22"/>
        </w:rPr>
        <w:t xml:space="preserve"> lo programado y nueve metas de programas y proyectos, presentan cumplimientos satisfactorios que vienen a contribuir con el cumplimiento de los objetivos propuestos por el sector, lo cual nos refiere a que efectivamente, de mantenerse dicho comportamiento en la gestión sectorial registrad</w:t>
      </w:r>
      <w:r w:rsidR="00765D77">
        <w:rPr>
          <w:rFonts w:ascii="Book Antiqua" w:hAnsi="Book Antiqua"/>
          <w:sz w:val="22"/>
          <w:szCs w:val="22"/>
        </w:rPr>
        <w:t>a</w:t>
      </w:r>
      <w:r w:rsidRPr="00EF5241">
        <w:rPr>
          <w:rFonts w:ascii="Book Antiqua" w:hAnsi="Book Antiqua"/>
          <w:sz w:val="22"/>
          <w:szCs w:val="22"/>
        </w:rPr>
        <w:t xml:space="preserve"> al 31 de diciembre 2015, 2016 y 2017</w:t>
      </w:r>
      <w:r w:rsidR="00765D77">
        <w:rPr>
          <w:rFonts w:ascii="Book Antiqua" w:hAnsi="Book Antiqua"/>
          <w:sz w:val="22"/>
          <w:szCs w:val="22"/>
        </w:rPr>
        <w:t xml:space="preserve"> y</w:t>
      </w:r>
      <w:r w:rsidRPr="00EF5241">
        <w:rPr>
          <w:rFonts w:ascii="Book Antiqua" w:hAnsi="Book Antiqua"/>
          <w:sz w:val="22"/>
          <w:szCs w:val="22"/>
        </w:rPr>
        <w:t xml:space="preserve"> con la incorporación de las acciones de mejora necesarias, se podrá cumplir las metas de periodo propuestas en el PND 2015-2018.</w:t>
      </w:r>
    </w:p>
    <w:p w14:paraId="41F09169" w14:textId="77777777" w:rsidR="00B955EA" w:rsidRPr="00EF5241" w:rsidRDefault="00B955EA" w:rsidP="00EF5241">
      <w:pPr>
        <w:ind w:firstLine="567"/>
        <w:jc w:val="both"/>
        <w:rPr>
          <w:rFonts w:ascii="Book Antiqua" w:hAnsi="Book Antiqua"/>
          <w:sz w:val="22"/>
          <w:szCs w:val="22"/>
        </w:rPr>
      </w:pPr>
    </w:p>
    <w:p w14:paraId="45073C17" w14:textId="77777777" w:rsidR="00765D77" w:rsidRDefault="00B955EA" w:rsidP="00EF5241">
      <w:pPr>
        <w:ind w:firstLine="567"/>
        <w:jc w:val="both"/>
        <w:rPr>
          <w:rFonts w:ascii="Book Antiqua" w:hAnsi="Book Antiqua"/>
          <w:sz w:val="22"/>
          <w:szCs w:val="22"/>
        </w:rPr>
      </w:pPr>
      <w:r w:rsidRPr="00EF5241">
        <w:rPr>
          <w:rFonts w:ascii="Book Antiqua" w:hAnsi="Book Antiqua"/>
          <w:sz w:val="22"/>
          <w:szCs w:val="22"/>
        </w:rPr>
        <w:t xml:space="preserve"> Según lo indicado por el Rector, el programa clasificado con riesgo de incumplimiento</w:t>
      </w:r>
      <w:r w:rsidR="00765D77">
        <w:rPr>
          <w:rFonts w:ascii="Book Antiqua" w:hAnsi="Book Antiqua"/>
          <w:sz w:val="22"/>
          <w:szCs w:val="22"/>
        </w:rPr>
        <w:t xml:space="preserve"> está </w:t>
      </w:r>
      <w:r w:rsidRPr="00EF5241">
        <w:rPr>
          <w:rFonts w:ascii="Book Antiqua" w:hAnsi="Book Antiqua"/>
          <w:sz w:val="22"/>
          <w:szCs w:val="22"/>
        </w:rPr>
        <w:t xml:space="preserve">relacionado con el avance en la ruta para lograr la adhesión a la OCDE, el cual </w:t>
      </w:r>
      <w:r w:rsidR="00E32B5A">
        <w:rPr>
          <w:rFonts w:ascii="Book Antiqua" w:hAnsi="Book Antiqua"/>
          <w:sz w:val="22"/>
          <w:szCs w:val="22"/>
        </w:rPr>
        <w:t>tiene</w:t>
      </w:r>
      <w:r w:rsidRPr="00EF5241">
        <w:rPr>
          <w:rFonts w:ascii="Book Antiqua" w:hAnsi="Book Antiqua"/>
          <w:sz w:val="22"/>
          <w:szCs w:val="22"/>
        </w:rPr>
        <w:t xml:space="preserve"> un cumplimiento</w:t>
      </w:r>
      <w:r w:rsidR="00E32B5A">
        <w:rPr>
          <w:rFonts w:ascii="Book Antiqua" w:hAnsi="Book Antiqua"/>
          <w:sz w:val="22"/>
          <w:szCs w:val="22"/>
        </w:rPr>
        <w:t xml:space="preserve"> del </w:t>
      </w:r>
      <w:r w:rsidR="00E32B5A" w:rsidRPr="00EF5241">
        <w:rPr>
          <w:rFonts w:ascii="Book Antiqua" w:hAnsi="Book Antiqua"/>
          <w:sz w:val="22"/>
          <w:szCs w:val="22"/>
        </w:rPr>
        <w:t>72%</w:t>
      </w:r>
      <w:r w:rsidR="00765D77">
        <w:rPr>
          <w:rFonts w:ascii="Book Antiqua" w:hAnsi="Book Antiqua"/>
          <w:sz w:val="22"/>
          <w:szCs w:val="22"/>
        </w:rPr>
        <w:t>;</w:t>
      </w:r>
      <w:r w:rsidR="00483215" w:rsidRPr="00EF5241">
        <w:rPr>
          <w:rFonts w:ascii="Book Antiqua" w:hAnsi="Book Antiqua"/>
          <w:sz w:val="22"/>
          <w:szCs w:val="22"/>
        </w:rPr>
        <w:t xml:space="preserve"> no obstante</w:t>
      </w:r>
      <w:r w:rsidR="00765D77">
        <w:rPr>
          <w:rFonts w:ascii="Book Antiqua" w:hAnsi="Book Antiqua"/>
          <w:sz w:val="22"/>
          <w:szCs w:val="22"/>
        </w:rPr>
        <w:t xml:space="preserve">, </w:t>
      </w:r>
      <w:r w:rsidR="00483215" w:rsidRPr="00EF5241">
        <w:rPr>
          <w:rFonts w:ascii="Book Antiqua" w:hAnsi="Book Antiqua"/>
          <w:sz w:val="22"/>
          <w:szCs w:val="22"/>
        </w:rPr>
        <w:t xml:space="preserve">se plantearon acciones de mejora </w:t>
      </w:r>
      <w:r w:rsidRPr="00EF5241">
        <w:rPr>
          <w:rFonts w:ascii="Book Antiqua" w:hAnsi="Book Antiqua"/>
          <w:sz w:val="22"/>
          <w:szCs w:val="22"/>
        </w:rPr>
        <w:t>para el cumplimiento de la meta de</w:t>
      </w:r>
      <w:r w:rsidR="00765D77">
        <w:rPr>
          <w:rFonts w:ascii="Book Antiqua" w:hAnsi="Book Antiqua"/>
          <w:sz w:val="22"/>
          <w:szCs w:val="22"/>
        </w:rPr>
        <w:t>l</w:t>
      </w:r>
      <w:r w:rsidRPr="00EF5241">
        <w:rPr>
          <w:rFonts w:ascii="Book Antiqua" w:hAnsi="Book Antiqua"/>
          <w:sz w:val="22"/>
          <w:szCs w:val="22"/>
        </w:rPr>
        <w:t xml:space="preserve"> periodo y lograr el 32% restante</w:t>
      </w:r>
    </w:p>
    <w:p w14:paraId="41991B1E" w14:textId="77777777" w:rsidR="00B955EA" w:rsidRPr="00EF5241" w:rsidRDefault="00B955EA" w:rsidP="00EF5241">
      <w:pPr>
        <w:ind w:firstLine="567"/>
        <w:jc w:val="both"/>
        <w:rPr>
          <w:rFonts w:ascii="Book Antiqua" w:hAnsi="Book Antiqua"/>
          <w:sz w:val="22"/>
          <w:szCs w:val="22"/>
        </w:rPr>
      </w:pPr>
    </w:p>
    <w:p w14:paraId="29B222CB" w14:textId="77777777" w:rsidR="00483215" w:rsidRPr="00EF5241" w:rsidRDefault="00765D77" w:rsidP="00EF5241">
      <w:pPr>
        <w:ind w:firstLine="567"/>
        <w:jc w:val="both"/>
        <w:rPr>
          <w:rFonts w:ascii="Book Antiqua" w:hAnsi="Book Antiqua"/>
          <w:sz w:val="22"/>
          <w:szCs w:val="22"/>
        </w:rPr>
      </w:pPr>
      <w:r>
        <w:rPr>
          <w:rFonts w:ascii="Book Antiqua" w:hAnsi="Book Antiqua"/>
          <w:sz w:val="22"/>
          <w:szCs w:val="22"/>
        </w:rPr>
        <w:t>Al respecto, la Auditoría Interna, observ</w:t>
      </w:r>
      <w:r w:rsidR="00E32B5A">
        <w:rPr>
          <w:rFonts w:ascii="Book Antiqua" w:hAnsi="Book Antiqua"/>
          <w:sz w:val="22"/>
          <w:szCs w:val="22"/>
        </w:rPr>
        <w:t>ó</w:t>
      </w:r>
      <w:r>
        <w:rPr>
          <w:rFonts w:ascii="Book Antiqua" w:hAnsi="Book Antiqua"/>
          <w:sz w:val="22"/>
          <w:szCs w:val="22"/>
        </w:rPr>
        <w:t xml:space="preserve"> que, </w:t>
      </w:r>
      <w:r w:rsidR="00483215" w:rsidRPr="00EF5241">
        <w:rPr>
          <w:rFonts w:ascii="Book Antiqua" w:hAnsi="Book Antiqua"/>
          <w:sz w:val="22"/>
          <w:szCs w:val="22"/>
        </w:rPr>
        <w:t xml:space="preserve">existe un alineamiento entre el criterio emitido en el informe de la Dirección General de Presupuesto Nacional y </w:t>
      </w:r>
      <w:r>
        <w:rPr>
          <w:rFonts w:ascii="Book Antiqua" w:hAnsi="Book Antiqua"/>
          <w:sz w:val="22"/>
          <w:szCs w:val="22"/>
        </w:rPr>
        <w:t xml:space="preserve">en </w:t>
      </w:r>
      <w:r w:rsidR="00483215" w:rsidRPr="00EF5241">
        <w:rPr>
          <w:rFonts w:ascii="Book Antiqua" w:hAnsi="Book Antiqua"/>
          <w:sz w:val="22"/>
          <w:szCs w:val="22"/>
        </w:rPr>
        <w:t>el informe de seguimiento anual al cumplimiento de las metas propuestas en el PND 2015-2018 emitido por MIDEPLAN.</w:t>
      </w:r>
    </w:p>
    <w:p w14:paraId="31ED97DE" w14:textId="50E364FF" w:rsidR="008451E6" w:rsidRDefault="008451E6" w:rsidP="00EF5241">
      <w:pPr>
        <w:ind w:firstLine="567"/>
        <w:jc w:val="both"/>
        <w:rPr>
          <w:rFonts w:ascii="Book Antiqua" w:hAnsi="Book Antiqua"/>
          <w:sz w:val="22"/>
          <w:szCs w:val="22"/>
        </w:rPr>
      </w:pPr>
    </w:p>
    <w:p w14:paraId="3EA67975" w14:textId="77777777" w:rsidR="00E53522" w:rsidRDefault="00E53522" w:rsidP="00EF5241">
      <w:pPr>
        <w:ind w:firstLine="567"/>
        <w:jc w:val="both"/>
        <w:rPr>
          <w:rFonts w:ascii="Book Antiqua" w:hAnsi="Book Antiqua"/>
          <w:sz w:val="22"/>
          <w:szCs w:val="22"/>
        </w:rPr>
      </w:pPr>
    </w:p>
    <w:p w14:paraId="02E7FC7D" w14:textId="77777777" w:rsidR="00D70C15" w:rsidRPr="00EF5241" w:rsidRDefault="00635E73" w:rsidP="00EF5241">
      <w:pPr>
        <w:pStyle w:val="Ttulo1"/>
        <w:ind w:left="567" w:hanging="567"/>
        <w:jc w:val="both"/>
        <w:rPr>
          <w:rFonts w:ascii="Book Antiqua" w:hAnsi="Book Antiqua"/>
          <w:bCs/>
          <w:sz w:val="22"/>
          <w:szCs w:val="22"/>
          <w:lang w:val="es-CR"/>
        </w:rPr>
      </w:pPr>
      <w:bookmarkStart w:id="35" w:name="_Toc334790653"/>
      <w:bookmarkStart w:id="36" w:name="_Toc518394584"/>
      <w:r w:rsidRPr="00EF5241">
        <w:rPr>
          <w:rFonts w:ascii="Book Antiqua" w:hAnsi="Book Antiqua"/>
          <w:bCs/>
          <w:sz w:val="22"/>
          <w:szCs w:val="22"/>
          <w:lang w:val="es-CR"/>
        </w:rPr>
        <w:lastRenderedPageBreak/>
        <w:t xml:space="preserve">III </w:t>
      </w:r>
      <w:r w:rsidR="00D70C15" w:rsidRPr="00EF5241">
        <w:rPr>
          <w:rFonts w:ascii="Book Antiqua" w:hAnsi="Book Antiqua"/>
          <w:bCs/>
          <w:sz w:val="22"/>
          <w:szCs w:val="22"/>
          <w:lang w:val="es-CR"/>
        </w:rPr>
        <w:t>C</w:t>
      </w:r>
      <w:r w:rsidR="00E413B2" w:rsidRPr="00EF5241">
        <w:rPr>
          <w:rFonts w:ascii="Book Antiqua" w:hAnsi="Book Antiqua"/>
          <w:bCs/>
          <w:sz w:val="22"/>
          <w:szCs w:val="22"/>
          <w:lang w:val="es-CR"/>
        </w:rPr>
        <w:t>onclusiones Generales</w:t>
      </w:r>
      <w:bookmarkEnd w:id="35"/>
      <w:bookmarkEnd w:id="36"/>
    </w:p>
    <w:p w14:paraId="18CDFCE9" w14:textId="77777777" w:rsidR="00A21A40" w:rsidRPr="00EF5241" w:rsidRDefault="00A21A40" w:rsidP="00EF5241">
      <w:pPr>
        <w:ind w:firstLine="567"/>
        <w:rPr>
          <w:rFonts w:ascii="Book Antiqua" w:eastAsia="Calibri" w:hAnsi="Book Antiqua"/>
          <w:sz w:val="22"/>
          <w:szCs w:val="22"/>
          <w:lang w:val="es-CR"/>
        </w:rPr>
      </w:pPr>
    </w:p>
    <w:p w14:paraId="316C44A6" w14:textId="77777777" w:rsidR="00A51773" w:rsidRDefault="00A51773" w:rsidP="00EF5241">
      <w:pPr>
        <w:ind w:firstLine="567"/>
        <w:jc w:val="both"/>
        <w:rPr>
          <w:rFonts w:ascii="Book Antiqua" w:hAnsi="Book Antiqua"/>
          <w:sz w:val="22"/>
          <w:szCs w:val="22"/>
        </w:rPr>
      </w:pPr>
      <w:r>
        <w:rPr>
          <w:rFonts w:ascii="Book Antiqua" w:hAnsi="Book Antiqua"/>
          <w:sz w:val="22"/>
          <w:szCs w:val="22"/>
        </w:rPr>
        <w:t xml:space="preserve">La ejecución presupuestaria del periodo 2017, 76,7%, comparada </w:t>
      </w:r>
      <w:r w:rsidR="000C65CF" w:rsidRPr="00EF5241">
        <w:rPr>
          <w:rFonts w:ascii="Book Antiqua" w:hAnsi="Book Antiqua"/>
          <w:sz w:val="22"/>
          <w:szCs w:val="22"/>
        </w:rPr>
        <w:t>con los resultados de</w:t>
      </w:r>
      <w:r w:rsidR="00F511AB" w:rsidRPr="00EF5241">
        <w:rPr>
          <w:rFonts w:ascii="Book Antiqua" w:hAnsi="Book Antiqua"/>
          <w:sz w:val="22"/>
          <w:szCs w:val="22"/>
        </w:rPr>
        <w:t xml:space="preserve"> </w:t>
      </w:r>
      <w:r w:rsidR="000623DD" w:rsidRPr="00EF5241">
        <w:rPr>
          <w:rFonts w:ascii="Book Antiqua" w:hAnsi="Book Antiqua"/>
          <w:sz w:val="22"/>
          <w:szCs w:val="22"/>
        </w:rPr>
        <w:t xml:space="preserve">la </w:t>
      </w:r>
      <w:r w:rsidR="00F511AB" w:rsidRPr="00EF5241">
        <w:rPr>
          <w:rFonts w:ascii="Book Antiqua" w:hAnsi="Book Antiqua"/>
          <w:sz w:val="22"/>
          <w:szCs w:val="22"/>
        </w:rPr>
        <w:t xml:space="preserve">ejecución presupuestaria promedio del </w:t>
      </w:r>
      <w:r w:rsidR="000C65CF" w:rsidRPr="00EF5241">
        <w:rPr>
          <w:rFonts w:ascii="Book Antiqua" w:hAnsi="Book Antiqua"/>
          <w:sz w:val="22"/>
          <w:szCs w:val="22"/>
        </w:rPr>
        <w:t>periodo 2014-2017</w:t>
      </w:r>
      <w:r w:rsidR="00D027D8" w:rsidRPr="00EF5241">
        <w:rPr>
          <w:rFonts w:ascii="Book Antiqua" w:hAnsi="Book Antiqua"/>
          <w:sz w:val="22"/>
          <w:szCs w:val="22"/>
        </w:rPr>
        <w:t>, 83%</w:t>
      </w:r>
      <w:r w:rsidR="00F511AB" w:rsidRPr="00EF5241">
        <w:rPr>
          <w:rFonts w:ascii="Book Antiqua" w:hAnsi="Book Antiqua"/>
          <w:sz w:val="22"/>
          <w:szCs w:val="22"/>
        </w:rPr>
        <w:t xml:space="preserve"> </w:t>
      </w:r>
      <w:r>
        <w:rPr>
          <w:rFonts w:ascii="Book Antiqua" w:hAnsi="Book Antiqua"/>
          <w:sz w:val="22"/>
          <w:szCs w:val="22"/>
        </w:rPr>
        <w:t>es</w:t>
      </w:r>
      <w:r w:rsidRPr="00EF5241">
        <w:rPr>
          <w:rFonts w:ascii="Book Antiqua" w:hAnsi="Book Antiqua"/>
          <w:sz w:val="22"/>
          <w:szCs w:val="22"/>
        </w:rPr>
        <w:t xml:space="preserve"> </w:t>
      </w:r>
      <w:r w:rsidR="0016378E">
        <w:rPr>
          <w:rFonts w:ascii="Book Antiqua" w:hAnsi="Book Antiqua"/>
          <w:sz w:val="22"/>
          <w:szCs w:val="22"/>
        </w:rPr>
        <w:t>6,3</w:t>
      </w:r>
      <w:r w:rsidRPr="00EF5241">
        <w:rPr>
          <w:rFonts w:ascii="Book Antiqua" w:hAnsi="Book Antiqua"/>
          <w:sz w:val="22"/>
          <w:szCs w:val="22"/>
        </w:rPr>
        <w:t xml:space="preserve"> puntos porcentuales </w:t>
      </w:r>
      <w:r>
        <w:rPr>
          <w:rFonts w:ascii="Book Antiqua" w:hAnsi="Book Antiqua"/>
          <w:sz w:val="22"/>
          <w:szCs w:val="22"/>
        </w:rPr>
        <w:t xml:space="preserve">inferior </w:t>
      </w:r>
      <w:r w:rsidR="00F511AB" w:rsidRPr="00EF5241">
        <w:rPr>
          <w:rFonts w:ascii="Book Antiqua" w:hAnsi="Book Antiqua"/>
          <w:sz w:val="22"/>
          <w:szCs w:val="22"/>
        </w:rPr>
        <w:t>y co</w:t>
      </w:r>
      <w:r>
        <w:rPr>
          <w:rFonts w:ascii="Book Antiqua" w:hAnsi="Book Antiqua"/>
          <w:sz w:val="22"/>
          <w:szCs w:val="22"/>
        </w:rPr>
        <w:t xml:space="preserve">mparada con la ejecución </w:t>
      </w:r>
      <w:r w:rsidR="000623DD" w:rsidRPr="00EF5241">
        <w:rPr>
          <w:rFonts w:ascii="Book Antiqua" w:hAnsi="Book Antiqua"/>
          <w:sz w:val="22"/>
          <w:szCs w:val="22"/>
        </w:rPr>
        <w:t xml:space="preserve">del </w:t>
      </w:r>
      <w:r w:rsidR="00F511AB" w:rsidRPr="00EF5241">
        <w:rPr>
          <w:rFonts w:ascii="Book Antiqua" w:hAnsi="Book Antiqua"/>
          <w:sz w:val="22"/>
          <w:szCs w:val="22"/>
        </w:rPr>
        <w:t>año anterior</w:t>
      </w:r>
      <w:r w:rsidR="000623DD" w:rsidRPr="00EF5241">
        <w:rPr>
          <w:rFonts w:ascii="Book Antiqua" w:hAnsi="Book Antiqua"/>
          <w:sz w:val="22"/>
          <w:szCs w:val="22"/>
        </w:rPr>
        <w:t xml:space="preserve">, </w:t>
      </w:r>
      <w:r w:rsidR="00D027D8" w:rsidRPr="00EF5241">
        <w:rPr>
          <w:rFonts w:ascii="Book Antiqua" w:hAnsi="Book Antiqua"/>
          <w:sz w:val="22"/>
          <w:szCs w:val="22"/>
        </w:rPr>
        <w:t>92%,</w:t>
      </w:r>
      <w:r>
        <w:rPr>
          <w:rFonts w:ascii="Book Antiqua" w:hAnsi="Book Antiqua"/>
          <w:sz w:val="22"/>
          <w:szCs w:val="22"/>
        </w:rPr>
        <w:t xml:space="preserve"> es inferior en </w:t>
      </w:r>
      <w:r w:rsidR="00BB2921" w:rsidRPr="00EF5241">
        <w:rPr>
          <w:rFonts w:ascii="Book Antiqua" w:hAnsi="Book Antiqua"/>
          <w:sz w:val="22"/>
          <w:szCs w:val="22"/>
        </w:rPr>
        <w:t>15</w:t>
      </w:r>
      <w:r w:rsidR="0016378E">
        <w:rPr>
          <w:rFonts w:ascii="Book Antiqua" w:hAnsi="Book Antiqua"/>
          <w:sz w:val="22"/>
          <w:szCs w:val="22"/>
        </w:rPr>
        <w:t>,3</w:t>
      </w:r>
      <w:r w:rsidR="00BB2921" w:rsidRPr="00EF5241">
        <w:rPr>
          <w:rFonts w:ascii="Book Antiqua" w:hAnsi="Book Antiqua"/>
          <w:sz w:val="22"/>
          <w:szCs w:val="22"/>
        </w:rPr>
        <w:t xml:space="preserve"> puntos porcentuales</w:t>
      </w:r>
      <w:r w:rsidR="00743DFE" w:rsidRPr="00EF5241">
        <w:rPr>
          <w:rFonts w:ascii="Book Antiqua" w:hAnsi="Book Antiqua"/>
          <w:sz w:val="22"/>
          <w:szCs w:val="22"/>
        </w:rPr>
        <w:t xml:space="preserve">.  </w:t>
      </w:r>
    </w:p>
    <w:p w14:paraId="21926228" w14:textId="77777777" w:rsidR="00A51773" w:rsidRDefault="00A51773" w:rsidP="00EF5241">
      <w:pPr>
        <w:ind w:firstLine="567"/>
        <w:jc w:val="both"/>
        <w:rPr>
          <w:rFonts w:ascii="Book Antiqua" w:hAnsi="Book Antiqua"/>
          <w:sz w:val="22"/>
          <w:szCs w:val="22"/>
        </w:rPr>
      </w:pPr>
    </w:p>
    <w:p w14:paraId="07CC67CF" w14:textId="77777777" w:rsidR="0016378E" w:rsidRDefault="0016378E" w:rsidP="00EF5241">
      <w:pPr>
        <w:ind w:firstLine="567"/>
        <w:jc w:val="both"/>
        <w:rPr>
          <w:rFonts w:ascii="Book Antiqua" w:hAnsi="Book Antiqua"/>
          <w:sz w:val="22"/>
          <w:szCs w:val="22"/>
        </w:rPr>
      </w:pPr>
      <w:r>
        <w:rPr>
          <w:rFonts w:ascii="Book Antiqua" w:hAnsi="Book Antiqua"/>
          <w:sz w:val="22"/>
          <w:szCs w:val="22"/>
        </w:rPr>
        <w:t>No obstante, l</w:t>
      </w:r>
      <w:r w:rsidR="00743DFE" w:rsidRPr="00EF5241">
        <w:rPr>
          <w:rFonts w:ascii="Book Antiqua" w:hAnsi="Book Antiqua"/>
          <w:sz w:val="22"/>
          <w:szCs w:val="22"/>
        </w:rPr>
        <w:t xml:space="preserve">a </w:t>
      </w:r>
      <w:proofErr w:type="spellStart"/>
      <w:r w:rsidR="00743DFE" w:rsidRPr="00EF5241">
        <w:rPr>
          <w:rFonts w:ascii="Book Antiqua" w:hAnsi="Book Antiqua"/>
          <w:sz w:val="22"/>
          <w:szCs w:val="22"/>
        </w:rPr>
        <w:t>subejecución</w:t>
      </w:r>
      <w:proofErr w:type="spellEnd"/>
      <w:r w:rsidR="00743DFE" w:rsidRPr="00EF5241">
        <w:rPr>
          <w:rFonts w:ascii="Book Antiqua" w:hAnsi="Book Antiqua"/>
          <w:sz w:val="22"/>
          <w:szCs w:val="22"/>
        </w:rPr>
        <w:t xml:space="preserve"> de 23,3% </w:t>
      </w:r>
      <w:r w:rsidR="000623DD" w:rsidRPr="00EF5241">
        <w:rPr>
          <w:rFonts w:ascii="Book Antiqua" w:hAnsi="Book Antiqua"/>
          <w:sz w:val="22"/>
          <w:szCs w:val="22"/>
        </w:rPr>
        <w:t>se origin</w:t>
      </w:r>
      <w:r w:rsidR="00A40BA2">
        <w:rPr>
          <w:rFonts w:ascii="Book Antiqua" w:hAnsi="Book Antiqua"/>
          <w:sz w:val="22"/>
          <w:szCs w:val="22"/>
        </w:rPr>
        <w:t>ó</w:t>
      </w:r>
      <w:r w:rsidR="000623DD" w:rsidRPr="00EF5241">
        <w:rPr>
          <w:rFonts w:ascii="Book Antiqua" w:hAnsi="Book Antiqua"/>
          <w:sz w:val="22"/>
          <w:szCs w:val="22"/>
        </w:rPr>
        <w:t xml:space="preserve"> </w:t>
      </w:r>
      <w:r w:rsidR="00743DFE" w:rsidRPr="00EF5241">
        <w:rPr>
          <w:rFonts w:ascii="Book Antiqua" w:hAnsi="Book Antiqua"/>
          <w:sz w:val="22"/>
          <w:szCs w:val="22"/>
        </w:rPr>
        <w:t xml:space="preserve">principalmente </w:t>
      </w:r>
      <w:r w:rsidR="000623DD" w:rsidRPr="00EF5241">
        <w:rPr>
          <w:rFonts w:ascii="Book Antiqua" w:hAnsi="Book Antiqua"/>
          <w:sz w:val="22"/>
          <w:szCs w:val="22"/>
        </w:rPr>
        <w:t>por</w:t>
      </w:r>
      <w:r w:rsidR="007E732D">
        <w:rPr>
          <w:rFonts w:ascii="Book Antiqua" w:hAnsi="Book Antiqua"/>
          <w:sz w:val="22"/>
          <w:szCs w:val="22"/>
        </w:rPr>
        <w:t>,</w:t>
      </w:r>
      <w:r w:rsidR="000623DD" w:rsidRPr="00EF5241">
        <w:rPr>
          <w:rFonts w:ascii="Book Antiqua" w:hAnsi="Book Antiqua"/>
          <w:sz w:val="22"/>
          <w:szCs w:val="22"/>
        </w:rPr>
        <w:t xml:space="preserve"> gastos no ejecutados</w:t>
      </w:r>
      <w:r w:rsidR="007E732D">
        <w:rPr>
          <w:rFonts w:ascii="Book Antiqua" w:hAnsi="Book Antiqua"/>
          <w:sz w:val="22"/>
          <w:szCs w:val="22"/>
        </w:rPr>
        <w:t>,</w:t>
      </w:r>
      <w:r w:rsidR="000623DD" w:rsidRPr="00EF5241">
        <w:rPr>
          <w:rFonts w:ascii="Book Antiqua" w:hAnsi="Book Antiqua"/>
          <w:sz w:val="22"/>
          <w:szCs w:val="22"/>
        </w:rPr>
        <w:t xml:space="preserve"> relacionados con actividades de los procesos de arbitraje internacional</w:t>
      </w:r>
      <w:r w:rsidR="00A40BA2">
        <w:rPr>
          <w:rFonts w:ascii="Book Antiqua" w:hAnsi="Book Antiqua"/>
          <w:sz w:val="22"/>
          <w:szCs w:val="22"/>
        </w:rPr>
        <w:t>,</w:t>
      </w:r>
      <w:r w:rsidR="000623DD" w:rsidRPr="00EF5241">
        <w:rPr>
          <w:rFonts w:ascii="Book Antiqua" w:hAnsi="Book Antiqua"/>
          <w:sz w:val="22"/>
          <w:szCs w:val="22"/>
        </w:rPr>
        <w:t xml:space="preserve"> que no se presentaron</w:t>
      </w:r>
      <w:r w:rsidR="007E732D">
        <w:rPr>
          <w:rFonts w:ascii="Book Antiqua" w:hAnsi="Book Antiqua"/>
          <w:sz w:val="22"/>
          <w:szCs w:val="22"/>
        </w:rPr>
        <w:t xml:space="preserve"> </w:t>
      </w:r>
      <w:r w:rsidR="000623DD" w:rsidRPr="00EF5241">
        <w:rPr>
          <w:rFonts w:ascii="Book Antiqua" w:hAnsi="Book Antiqua"/>
          <w:sz w:val="22"/>
          <w:szCs w:val="22"/>
        </w:rPr>
        <w:t>según lo previsto</w:t>
      </w:r>
      <w:r w:rsidR="00A40BA2">
        <w:rPr>
          <w:rFonts w:ascii="Book Antiqua" w:hAnsi="Book Antiqua"/>
          <w:sz w:val="22"/>
          <w:szCs w:val="22"/>
        </w:rPr>
        <w:t>;</w:t>
      </w:r>
      <w:r w:rsidR="000623DD" w:rsidRPr="00EF5241">
        <w:rPr>
          <w:rFonts w:ascii="Book Antiqua" w:hAnsi="Book Antiqua"/>
          <w:sz w:val="22"/>
          <w:szCs w:val="22"/>
        </w:rPr>
        <w:t xml:space="preserve"> </w:t>
      </w:r>
      <w:r w:rsidR="00D629E6">
        <w:rPr>
          <w:rFonts w:ascii="Book Antiqua" w:hAnsi="Book Antiqua"/>
          <w:sz w:val="22"/>
          <w:szCs w:val="22"/>
        </w:rPr>
        <w:t>los recursos que no fueron transferidos a</w:t>
      </w:r>
      <w:r w:rsidR="000623DD" w:rsidRPr="00EF5241">
        <w:rPr>
          <w:rFonts w:ascii="Book Antiqua" w:hAnsi="Book Antiqua"/>
          <w:sz w:val="22"/>
          <w:szCs w:val="22"/>
        </w:rPr>
        <w:t xml:space="preserve"> CINDE </w:t>
      </w:r>
      <w:r w:rsidR="00BB2921" w:rsidRPr="00EF5241">
        <w:rPr>
          <w:rFonts w:ascii="Book Antiqua" w:hAnsi="Book Antiqua"/>
          <w:sz w:val="22"/>
          <w:szCs w:val="22"/>
        </w:rPr>
        <w:t xml:space="preserve">y </w:t>
      </w:r>
      <w:r w:rsidR="000623DD" w:rsidRPr="00EF5241">
        <w:rPr>
          <w:rFonts w:ascii="Book Antiqua" w:hAnsi="Book Antiqua"/>
          <w:sz w:val="22"/>
          <w:szCs w:val="22"/>
        </w:rPr>
        <w:t xml:space="preserve">algunas contrataciones </w:t>
      </w:r>
      <w:r w:rsidR="00D629E6">
        <w:rPr>
          <w:rFonts w:ascii="Book Antiqua" w:hAnsi="Book Antiqua"/>
          <w:sz w:val="22"/>
          <w:szCs w:val="22"/>
        </w:rPr>
        <w:t xml:space="preserve">que no se realizaron, </w:t>
      </w:r>
      <w:r w:rsidR="000623DD" w:rsidRPr="00EF5241">
        <w:rPr>
          <w:rFonts w:ascii="Book Antiqua" w:hAnsi="Book Antiqua"/>
          <w:sz w:val="22"/>
          <w:szCs w:val="22"/>
        </w:rPr>
        <w:t>en aplicación del Decreto de Contingencia Fiscal,</w:t>
      </w:r>
      <w:r w:rsidR="000C65CF" w:rsidRPr="00EF5241">
        <w:rPr>
          <w:rFonts w:ascii="Book Antiqua" w:hAnsi="Book Antiqua"/>
          <w:sz w:val="22"/>
          <w:szCs w:val="22"/>
        </w:rPr>
        <w:t xml:space="preserve"> </w:t>
      </w:r>
      <w:r w:rsidR="00D629E6">
        <w:rPr>
          <w:rFonts w:ascii="Book Antiqua" w:hAnsi="Book Antiqua"/>
          <w:sz w:val="22"/>
          <w:szCs w:val="22"/>
        </w:rPr>
        <w:t xml:space="preserve">emitido por el Ministerio de Hacienda, debido a la débil </w:t>
      </w:r>
      <w:r w:rsidR="000C65CF" w:rsidRPr="00EF5241">
        <w:rPr>
          <w:rFonts w:ascii="Book Antiqua" w:hAnsi="Book Antiqua"/>
          <w:sz w:val="22"/>
          <w:szCs w:val="22"/>
        </w:rPr>
        <w:t xml:space="preserve">situación fiscal </w:t>
      </w:r>
      <w:r w:rsidR="00D629E6">
        <w:rPr>
          <w:rFonts w:ascii="Book Antiqua" w:hAnsi="Book Antiqua"/>
          <w:sz w:val="22"/>
          <w:szCs w:val="22"/>
        </w:rPr>
        <w:t>d</w:t>
      </w:r>
      <w:r w:rsidR="000C65CF" w:rsidRPr="00EF5241">
        <w:rPr>
          <w:rFonts w:ascii="Book Antiqua" w:hAnsi="Book Antiqua"/>
          <w:sz w:val="22"/>
          <w:szCs w:val="22"/>
        </w:rPr>
        <w:t xml:space="preserve">el país. </w:t>
      </w:r>
      <w:r>
        <w:rPr>
          <w:rFonts w:ascii="Book Antiqua" w:hAnsi="Book Antiqua"/>
          <w:sz w:val="22"/>
          <w:szCs w:val="22"/>
        </w:rPr>
        <w:t xml:space="preserve"> </w:t>
      </w:r>
    </w:p>
    <w:p w14:paraId="47B72A6B" w14:textId="77777777" w:rsidR="0016378E" w:rsidRDefault="0016378E" w:rsidP="00EF5241">
      <w:pPr>
        <w:ind w:firstLine="567"/>
        <w:jc w:val="both"/>
        <w:rPr>
          <w:rFonts w:ascii="Book Antiqua" w:hAnsi="Book Antiqua"/>
          <w:sz w:val="22"/>
          <w:szCs w:val="22"/>
        </w:rPr>
      </w:pPr>
    </w:p>
    <w:p w14:paraId="58E329E1" w14:textId="77777777" w:rsidR="00BB2921" w:rsidRDefault="0016378E" w:rsidP="00EF5241">
      <w:pPr>
        <w:ind w:firstLine="567"/>
        <w:jc w:val="both"/>
        <w:rPr>
          <w:rFonts w:ascii="Book Antiqua" w:hAnsi="Book Antiqua"/>
          <w:sz w:val="22"/>
          <w:szCs w:val="22"/>
        </w:rPr>
      </w:pPr>
      <w:r>
        <w:rPr>
          <w:rFonts w:ascii="Book Antiqua" w:hAnsi="Book Antiqua"/>
          <w:sz w:val="22"/>
          <w:szCs w:val="22"/>
        </w:rPr>
        <w:t xml:space="preserve">Según </w:t>
      </w:r>
      <w:r w:rsidR="00024B25">
        <w:rPr>
          <w:rFonts w:ascii="Book Antiqua" w:hAnsi="Book Antiqua"/>
          <w:sz w:val="22"/>
          <w:szCs w:val="22"/>
        </w:rPr>
        <w:t xml:space="preserve">el informe de la DGPN, con base en la información </w:t>
      </w:r>
      <w:r>
        <w:rPr>
          <w:rFonts w:ascii="Book Antiqua" w:hAnsi="Book Antiqua"/>
          <w:sz w:val="22"/>
          <w:szCs w:val="22"/>
        </w:rPr>
        <w:t xml:space="preserve">reportada </w:t>
      </w:r>
      <w:r w:rsidR="00024B25">
        <w:rPr>
          <w:rFonts w:ascii="Book Antiqua" w:hAnsi="Book Antiqua"/>
          <w:sz w:val="22"/>
          <w:szCs w:val="22"/>
        </w:rPr>
        <w:t>por el Ministerio</w:t>
      </w:r>
      <w:r w:rsidR="00A71D2D">
        <w:rPr>
          <w:rFonts w:ascii="Book Antiqua" w:hAnsi="Book Antiqua"/>
          <w:sz w:val="22"/>
          <w:szCs w:val="22"/>
        </w:rPr>
        <w:t>,</w:t>
      </w:r>
      <w:r w:rsidR="00024B25">
        <w:rPr>
          <w:rFonts w:ascii="Book Antiqua" w:hAnsi="Book Antiqua"/>
          <w:sz w:val="22"/>
          <w:szCs w:val="22"/>
        </w:rPr>
        <w:t xml:space="preserve"> sobre el</w:t>
      </w:r>
      <w:r>
        <w:rPr>
          <w:rFonts w:ascii="Book Antiqua" w:hAnsi="Book Antiqua"/>
          <w:sz w:val="22"/>
          <w:szCs w:val="22"/>
        </w:rPr>
        <w:t xml:space="preserve"> cumplimiento de objetivos y metas, d</w:t>
      </w:r>
      <w:r w:rsidR="00D027D8" w:rsidRPr="00EF5241">
        <w:rPr>
          <w:rFonts w:ascii="Book Antiqua" w:hAnsi="Book Antiqua"/>
          <w:sz w:val="22"/>
          <w:szCs w:val="22"/>
        </w:rPr>
        <w:t xml:space="preserve">icha </w:t>
      </w:r>
      <w:proofErr w:type="spellStart"/>
      <w:r w:rsidR="00D027D8" w:rsidRPr="00EF5241">
        <w:rPr>
          <w:rFonts w:ascii="Book Antiqua" w:hAnsi="Book Antiqua"/>
          <w:sz w:val="22"/>
          <w:szCs w:val="22"/>
        </w:rPr>
        <w:t>subejecución</w:t>
      </w:r>
      <w:proofErr w:type="spellEnd"/>
      <w:r w:rsidR="00D027D8" w:rsidRPr="00EF5241">
        <w:rPr>
          <w:rFonts w:ascii="Book Antiqua" w:hAnsi="Book Antiqua"/>
          <w:sz w:val="22"/>
          <w:szCs w:val="22"/>
        </w:rPr>
        <w:t xml:space="preserve"> no </w:t>
      </w:r>
      <w:r w:rsidR="00024B25">
        <w:rPr>
          <w:rFonts w:ascii="Book Antiqua" w:hAnsi="Book Antiqua"/>
          <w:sz w:val="22"/>
          <w:szCs w:val="22"/>
        </w:rPr>
        <w:t>afect</w:t>
      </w:r>
      <w:r w:rsidR="001B4107">
        <w:rPr>
          <w:rFonts w:ascii="Book Antiqua" w:hAnsi="Book Antiqua"/>
          <w:sz w:val="22"/>
          <w:szCs w:val="22"/>
        </w:rPr>
        <w:t>ó</w:t>
      </w:r>
      <w:r w:rsidR="00024B25">
        <w:rPr>
          <w:rFonts w:ascii="Book Antiqua" w:hAnsi="Book Antiqua"/>
          <w:sz w:val="22"/>
          <w:szCs w:val="22"/>
        </w:rPr>
        <w:t xml:space="preserve"> </w:t>
      </w:r>
      <w:r w:rsidR="00BB2921" w:rsidRPr="00EF5241">
        <w:rPr>
          <w:rFonts w:ascii="Book Antiqua" w:hAnsi="Book Antiqua"/>
          <w:sz w:val="22"/>
          <w:szCs w:val="22"/>
        </w:rPr>
        <w:t xml:space="preserve">los resultados </w:t>
      </w:r>
      <w:r>
        <w:rPr>
          <w:rFonts w:ascii="Book Antiqua" w:hAnsi="Book Antiqua"/>
          <w:sz w:val="22"/>
          <w:szCs w:val="22"/>
        </w:rPr>
        <w:t>institucionales.</w:t>
      </w:r>
      <w:r w:rsidR="00743DFE" w:rsidRPr="00EF5241">
        <w:rPr>
          <w:rFonts w:ascii="Book Antiqua" w:hAnsi="Book Antiqua"/>
          <w:sz w:val="22"/>
          <w:szCs w:val="22"/>
        </w:rPr>
        <w:t xml:space="preserve">  </w:t>
      </w:r>
    </w:p>
    <w:p w14:paraId="1DCA82DE" w14:textId="77777777" w:rsidR="00A71D2D" w:rsidRPr="00EF5241" w:rsidRDefault="00A71D2D" w:rsidP="00EF5241">
      <w:pPr>
        <w:ind w:firstLine="567"/>
        <w:jc w:val="both"/>
        <w:rPr>
          <w:rFonts w:ascii="Book Antiqua" w:hAnsi="Book Antiqua"/>
          <w:sz w:val="22"/>
          <w:szCs w:val="22"/>
        </w:rPr>
      </w:pPr>
    </w:p>
    <w:p w14:paraId="7D0B483A" w14:textId="77777777" w:rsidR="00BB2921" w:rsidRPr="00EF5241" w:rsidRDefault="00BB2921" w:rsidP="00EF5241">
      <w:pPr>
        <w:ind w:firstLine="567"/>
        <w:jc w:val="both"/>
        <w:rPr>
          <w:rFonts w:ascii="Book Antiqua" w:hAnsi="Book Antiqua"/>
          <w:sz w:val="22"/>
          <w:szCs w:val="22"/>
        </w:rPr>
      </w:pPr>
      <w:r w:rsidRPr="00EF5241">
        <w:rPr>
          <w:rFonts w:ascii="Book Antiqua" w:hAnsi="Book Antiqua"/>
          <w:sz w:val="22"/>
          <w:szCs w:val="22"/>
        </w:rPr>
        <w:t xml:space="preserve">Las pruebas de </w:t>
      </w:r>
      <w:r w:rsidR="00500760">
        <w:rPr>
          <w:rFonts w:ascii="Book Antiqua" w:hAnsi="Book Antiqua"/>
          <w:sz w:val="22"/>
          <w:szCs w:val="22"/>
        </w:rPr>
        <w:t>a</w:t>
      </w:r>
      <w:r w:rsidRPr="00EF5241">
        <w:rPr>
          <w:rFonts w:ascii="Book Antiqua" w:hAnsi="Book Antiqua"/>
          <w:sz w:val="22"/>
          <w:szCs w:val="22"/>
        </w:rPr>
        <w:t xml:space="preserve">uditoría aplicadas sobre </w:t>
      </w:r>
      <w:r w:rsidR="002D7A9B">
        <w:rPr>
          <w:rFonts w:ascii="Book Antiqua" w:hAnsi="Book Antiqua"/>
          <w:sz w:val="22"/>
          <w:szCs w:val="22"/>
        </w:rPr>
        <w:t xml:space="preserve">el </w:t>
      </w:r>
      <w:r w:rsidR="00F74C24">
        <w:rPr>
          <w:rFonts w:ascii="Book Antiqua" w:hAnsi="Book Antiqua"/>
          <w:sz w:val="22"/>
          <w:szCs w:val="22"/>
        </w:rPr>
        <w:t>P</w:t>
      </w:r>
      <w:r w:rsidR="002D7A9B">
        <w:rPr>
          <w:rFonts w:ascii="Book Antiqua" w:hAnsi="Book Antiqua"/>
          <w:sz w:val="22"/>
          <w:szCs w:val="22"/>
        </w:rPr>
        <w:t>resupuesto</w:t>
      </w:r>
      <w:r w:rsidR="00F74C24">
        <w:rPr>
          <w:rFonts w:ascii="Book Antiqua" w:hAnsi="Book Antiqua"/>
          <w:sz w:val="22"/>
          <w:szCs w:val="22"/>
        </w:rPr>
        <w:t xml:space="preserve"> Ordinario</w:t>
      </w:r>
      <w:r w:rsidR="002D7A9B">
        <w:rPr>
          <w:rFonts w:ascii="Book Antiqua" w:hAnsi="Book Antiqua"/>
          <w:sz w:val="22"/>
          <w:szCs w:val="22"/>
        </w:rPr>
        <w:t xml:space="preserve"> y l</w:t>
      </w:r>
      <w:r w:rsidRPr="00EF5241">
        <w:rPr>
          <w:rFonts w:ascii="Book Antiqua" w:hAnsi="Book Antiqua"/>
          <w:sz w:val="22"/>
          <w:szCs w:val="22"/>
        </w:rPr>
        <w:t xml:space="preserve">os gastos del </w:t>
      </w:r>
      <w:r w:rsidR="00D629E6">
        <w:rPr>
          <w:rFonts w:ascii="Book Antiqua" w:hAnsi="Book Antiqua"/>
          <w:sz w:val="22"/>
          <w:szCs w:val="22"/>
        </w:rPr>
        <w:t>ejercicio económico 2017</w:t>
      </w:r>
      <w:r w:rsidRPr="00EF5241">
        <w:rPr>
          <w:rFonts w:ascii="Book Antiqua" w:hAnsi="Book Antiqua"/>
          <w:sz w:val="22"/>
          <w:szCs w:val="22"/>
        </w:rPr>
        <w:t>, así como, la revisión del cumplimiento de los objetivos y metas del PND</w:t>
      </w:r>
      <w:r w:rsidR="00F3186E" w:rsidRPr="00EF5241">
        <w:rPr>
          <w:rFonts w:ascii="Book Antiqua" w:hAnsi="Book Antiqua"/>
          <w:sz w:val="22"/>
          <w:szCs w:val="22"/>
        </w:rPr>
        <w:t xml:space="preserve">, </w:t>
      </w:r>
      <w:r w:rsidRPr="00EF5241">
        <w:rPr>
          <w:rFonts w:ascii="Book Antiqua" w:hAnsi="Book Antiqua"/>
          <w:sz w:val="22"/>
          <w:szCs w:val="22"/>
        </w:rPr>
        <w:t xml:space="preserve">mostraron un resultado satisfactorio. </w:t>
      </w:r>
    </w:p>
    <w:p w14:paraId="34DEC126" w14:textId="77777777" w:rsidR="00BB2921" w:rsidRPr="00EF5241" w:rsidRDefault="00BB2921" w:rsidP="00EF5241">
      <w:pPr>
        <w:ind w:firstLine="567"/>
        <w:jc w:val="both"/>
        <w:rPr>
          <w:rFonts w:ascii="Book Antiqua" w:hAnsi="Book Antiqua"/>
          <w:sz w:val="22"/>
          <w:szCs w:val="22"/>
        </w:rPr>
      </w:pPr>
    </w:p>
    <w:p w14:paraId="60A48DD1" w14:textId="77777777" w:rsidR="00D629E6" w:rsidRDefault="00BB2921" w:rsidP="00D629E6">
      <w:pPr>
        <w:ind w:firstLine="567"/>
        <w:jc w:val="both"/>
        <w:rPr>
          <w:rFonts w:ascii="Book Antiqua" w:hAnsi="Book Antiqua"/>
          <w:sz w:val="22"/>
          <w:szCs w:val="22"/>
        </w:rPr>
      </w:pPr>
      <w:r w:rsidRPr="00EF5241">
        <w:rPr>
          <w:rFonts w:ascii="Book Antiqua" w:hAnsi="Book Antiqua"/>
          <w:sz w:val="22"/>
          <w:szCs w:val="22"/>
        </w:rPr>
        <w:t>Las pruebas de Auditoría</w:t>
      </w:r>
      <w:r w:rsidR="00D629E6">
        <w:rPr>
          <w:rFonts w:ascii="Book Antiqua" w:hAnsi="Book Antiqua"/>
          <w:sz w:val="22"/>
          <w:szCs w:val="22"/>
        </w:rPr>
        <w:t>,</w:t>
      </w:r>
      <w:r w:rsidRPr="00EF5241">
        <w:rPr>
          <w:rFonts w:ascii="Book Antiqua" w:hAnsi="Book Antiqua"/>
          <w:sz w:val="22"/>
          <w:szCs w:val="22"/>
        </w:rPr>
        <w:t xml:space="preserve"> aplicadas sobre </w:t>
      </w:r>
      <w:r w:rsidR="00D629E6">
        <w:rPr>
          <w:rFonts w:ascii="Book Antiqua" w:hAnsi="Book Antiqua"/>
          <w:sz w:val="22"/>
          <w:szCs w:val="22"/>
        </w:rPr>
        <w:t xml:space="preserve">el registro y la </w:t>
      </w:r>
      <w:r w:rsidRPr="00EF5241">
        <w:rPr>
          <w:rFonts w:ascii="Book Antiqua" w:hAnsi="Book Antiqua"/>
          <w:sz w:val="22"/>
          <w:szCs w:val="22"/>
        </w:rPr>
        <w:t xml:space="preserve">ejecución de los recursos provenientes del Convenio </w:t>
      </w:r>
      <w:r w:rsidR="00243FE4" w:rsidRPr="00EF5241">
        <w:rPr>
          <w:rFonts w:ascii="Book Antiqua" w:hAnsi="Book Antiqua"/>
          <w:sz w:val="22"/>
          <w:szCs w:val="22"/>
        </w:rPr>
        <w:t>COMEX-PROCOMER</w:t>
      </w:r>
      <w:r w:rsidR="00D629E6">
        <w:rPr>
          <w:rFonts w:ascii="Book Antiqua" w:hAnsi="Book Antiqua"/>
          <w:sz w:val="22"/>
          <w:szCs w:val="22"/>
        </w:rPr>
        <w:t>,</w:t>
      </w:r>
      <w:r w:rsidRPr="00EF5241">
        <w:rPr>
          <w:rFonts w:ascii="Book Antiqua" w:hAnsi="Book Antiqua"/>
          <w:sz w:val="22"/>
          <w:szCs w:val="22"/>
        </w:rPr>
        <w:t xml:space="preserve"> </w:t>
      </w:r>
      <w:r w:rsidR="00F3186E" w:rsidRPr="00EF5241">
        <w:rPr>
          <w:rFonts w:ascii="Book Antiqua" w:hAnsi="Book Antiqua"/>
          <w:sz w:val="22"/>
          <w:szCs w:val="22"/>
        </w:rPr>
        <w:t>resultaron satisfactorias.</w:t>
      </w:r>
      <w:r w:rsidR="00743DFE" w:rsidRPr="00EF5241">
        <w:rPr>
          <w:rFonts w:ascii="Book Antiqua" w:hAnsi="Book Antiqua"/>
          <w:sz w:val="22"/>
          <w:szCs w:val="22"/>
        </w:rPr>
        <w:t xml:space="preserve">  </w:t>
      </w:r>
    </w:p>
    <w:p w14:paraId="23E181EA" w14:textId="77777777" w:rsidR="00D629E6" w:rsidRDefault="00D629E6" w:rsidP="00D629E6">
      <w:pPr>
        <w:ind w:firstLine="567"/>
        <w:jc w:val="both"/>
        <w:rPr>
          <w:rFonts w:ascii="Book Antiqua" w:hAnsi="Book Antiqua"/>
          <w:sz w:val="22"/>
          <w:szCs w:val="22"/>
        </w:rPr>
      </w:pPr>
    </w:p>
    <w:p w14:paraId="1D41B292" w14:textId="77777777" w:rsidR="00A71D2D" w:rsidRDefault="00D629E6" w:rsidP="00D629E6">
      <w:pPr>
        <w:ind w:firstLine="567"/>
        <w:jc w:val="both"/>
        <w:rPr>
          <w:rFonts w:ascii="Book Antiqua" w:hAnsi="Book Antiqua"/>
          <w:sz w:val="22"/>
          <w:szCs w:val="22"/>
        </w:rPr>
      </w:pPr>
      <w:r>
        <w:rPr>
          <w:rFonts w:ascii="Book Antiqua" w:hAnsi="Book Antiqua"/>
          <w:sz w:val="22"/>
          <w:szCs w:val="22"/>
        </w:rPr>
        <w:t>Las pruebas de auditoría realizadas sobre</w:t>
      </w:r>
      <w:r w:rsidRPr="00EF5241">
        <w:rPr>
          <w:rFonts w:ascii="Book Antiqua" w:hAnsi="Book Antiqua"/>
          <w:sz w:val="22"/>
          <w:szCs w:val="22"/>
        </w:rPr>
        <w:t xml:space="preserve"> </w:t>
      </w:r>
      <w:r w:rsidR="00A71D2D">
        <w:rPr>
          <w:rFonts w:ascii="Book Antiqua" w:hAnsi="Book Antiqua"/>
          <w:sz w:val="22"/>
          <w:szCs w:val="22"/>
        </w:rPr>
        <w:t xml:space="preserve">el cumplimiento de Objetivos y Metas de CINDE, con </w:t>
      </w:r>
      <w:r w:rsidRPr="00EF5241">
        <w:rPr>
          <w:rFonts w:ascii="Book Antiqua" w:hAnsi="Book Antiqua"/>
          <w:sz w:val="22"/>
          <w:szCs w:val="22"/>
        </w:rPr>
        <w:t>los recursos que le transfiere el Ministerio</w:t>
      </w:r>
      <w:r w:rsidR="00A71D2D">
        <w:rPr>
          <w:rFonts w:ascii="Book Antiqua" w:hAnsi="Book Antiqua"/>
          <w:sz w:val="22"/>
          <w:szCs w:val="22"/>
        </w:rPr>
        <w:t xml:space="preserve">, fueron satisfactorias. </w:t>
      </w:r>
    </w:p>
    <w:p w14:paraId="7C6C463B" w14:textId="77777777" w:rsidR="00A71D2D" w:rsidRDefault="00A71D2D" w:rsidP="00D629E6">
      <w:pPr>
        <w:ind w:firstLine="567"/>
        <w:jc w:val="both"/>
        <w:rPr>
          <w:rFonts w:ascii="Book Antiqua" w:hAnsi="Book Antiqua"/>
          <w:sz w:val="22"/>
          <w:szCs w:val="22"/>
        </w:rPr>
      </w:pPr>
    </w:p>
    <w:p w14:paraId="60CF324D" w14:textId="77777777" w:rsidR="00D70C15" w:rsidRDefault="00A21A40" w:rsidP="00EF5241">
      <w:pPr>
        <w:pStyle w:val="Ttulo1"/>
        <w:ind w:left="567" w:hanging="567"/>
        <w:jc w:val="both"/>
        <w:rPr>
          <w:rFonts w:ascii="Book Antiqua" w:hAnsi="Book Antiqua"/>
          <w:bCs/>
          <w:sz w:val="22"/>
          <w:szCs w:val="22"/>
          <w:lang w:val="es-CR"/>
        </w:rPr>
      </w:pPr>
      <w:r w:rsidRPr="00EF5241">
        <w:rPr>
          <w:rFonts w:ascii="Book Antiqua" w:hAnsi="Book Antiqua"/>
          <w:bCs/>
          <w:sz w:val="22"/>
          <w:szCs w:val="22"/>
          <w:lang w:val="es-CR"/>
        </w:rPr>
        <w:t xml:space="preserve">IV. </w:t>
      </w:r>
      <w:bookmarkStart w:id="37" w:name="_Toc334790654"/>
      <w:bookmarkStart w:id="38" w:name="_Toc518394585"/>
      <w:r w:rsidR="00D70C15" w:rsidRPr="00EF5241">
        <w:rPr>
          <w:rFonts w:ascii="Book Antiqua" w:hAnsi="Book Antiqua"/>
          <w:bCs/>
          <w:sz w:val="22"/>
          <w:szCs w:val="22"/>
          <w:lang w:val="es-CR"/>
        </w:rPr>
        <w:t>R</w:t>
      </w:r>
      <w:r w:rsidR="00E413B2" w:rsidRPr="00EF5241">
        <w:rPr>
          <w:rFonts w:ascii="Book Antiqua" w:hAnsi="Book Antiqua"/>
          <w:bCs/>
          <w:sz w:val="22"/>
          <w:szCs w:val="22"/>
          <w:lang w:val="es-CR"/>
        </w:rPr>
        <w:t>ecomendaciones</w:t>
      </w:r>
      <w:bookmarkEnd w:id="37"/>
      <w:bookmarkEnd w:id="38"/>
    </w:p>
    <w:p w14:paraId="07C9B155" w14:textId="77777777" w:rsidR="00765D77" w:rsidRPr="00765D77" w:rsidRDefault="00765D77" w:rsidP="00765D77">
      <w:pPr>
        <w:rPr>
          <w:lang w:val="es-CR"/>
        </w:rPr>
      </w:pPr>
    </w:p>
    <w:p w14:paraId="5FA4B8EF" w14:textId="77777777" w:rsidR="00E96B83" w:rsidRDefault="00BA4DB9" w:rsidP="00EF5241">
      <w:pPr>
        <w:ind w:firstLine="567"/>
        <w:jc w:val="both"/>
        <w:rPr>
          <w:rFonts w:ascii="Book Antiqua" w:eastAsia="Calibri" w:hAnsi="Book Antiqua"/>
          <w:bCs w:val="0"/>
          <w:color w:val="auto"/>
          <w:sz w:val="22"/>
          <w:szCs w:val="22"/>
          <w:lang w:val="es-CR" w:eastAsia="en-US"/>
        </w:rPr>
      </w:pPr>
      <w:r>
        <w:rPr>
          <w:rFonts w:ascii="Book Antiqua" w:eastAsia="Calibri" w:hAnsi="Book Antiqua"/>
          <w:bCs w:val="0"/>
          <w:color w:val="auto"/>
          <w:sz w:val="22"/>
          <w:szCs w:val="22"/>
          <w:lang w:val="es-CR" w:eastAsia="en-US"/>
        </w:rPr>
        <w:t>L</w:t>
      </w:r>
      <w:r w:rsidR="00810CA0" w:rsidRPr="00EF5241">
        <w:rPr>
          <w:rFonts w:ascii="Book Antiqua" w:eastAsia="Calibri" w:hAnsi="Book Antiqua"/>
          <w:bCs w:val="0"/>
          <w:color w:val="auto"/>
          <w:sz w:val="22"/>
          <w:szCs w:val="22"/>
          <w:lang w:val="es-CR" w:eastAsia="en-US"/>
        </w:rPr>
        <w:t>a Auditoría Interna</w:t>
      </w:r>
      <w:r w:rsidR="00F74C24">
        <w:rPr>
          <w:rFonts w:ascii="Book Antiqua" w:eastAsia="Calibri" w:hAnsi="Book Antiqua"/>
          <w:bCs w:val="0"/>
          <w:color w:val="auto"/>
          <w:sz w:val="22"/>
          <w:szCs w:val="22"/>
          <w:lang w:val="es-CR" w:eastAsia="en-US"/>
        </w:rPr>
        <w:t xml:space="preserve">, </w:t>
      </w:r>
      <w:r w:rsidR="0042097A">
        <w:rPr>
          <w:rFonts w:ascii="Book Antiqua" w:eastAsia="Calibri" w:hAnsi="Book Antiqua"/>
          <w:bCs w:val="0"/>
          <w:color w:val="auto"/>
          <w:sz w:val="22"/>
          <w:szCs w:val="22"/>
          <w:lang w:val="es-CR" w:eastAsia="en-US"/>
        </w:rPr>
        <w:t>plantea</w:t>
      </w:r>
      <w:r w:rsidR="00810CA0" w:rsidRPr="00EF5241">
        <w:rPr>
          <w:rFonts w:ascii="Book Antiqua" w:eastAsia="Calibri" w:hAnsi="Book Antiqua"/>
          <w:bCs w:val="0"/>
          <w:color w:val="auto"/>
          <w:sz w:val="22"/>
          <w:szCs w:val="22"/>
          <w:lang w:val="es-CR" w:eastAsia="en-US"/>
        </w:rPr>
        <w:t xml:space="preserve"> </w:t>
      </w:r>
      <w:r>
        <w:rPr>
          <w:rFonts w:ascii="Book Antiqua" w:eastAsia="Calibri" w:hAnsi="Book Antiqua"/>
          <w:bCs w:val="0"/>
          <w:color w:val="auto"/>
          <w:sz w:val="22"/>
          <w:szCs w:val="22"/>
          <w:lang w:val="es-CR" w:eastAsia="en-US"/>
        </w:rPr>
        <w:t>algunas acciones</w:t>
      </w:r>
      <w:r w:rsidR="00B92EA9" w:rsidRPr="00EF5241">
        <w:rPr>
          <w:rFonts w:ascii="Book Antiqua" w:eastAsia="Calibri" w:hAnsi="Book Antiqua"/>
          <w:bCs w:val="0"/>
          <w:color w:val="auto"/>
          <w:sz w:val="22"/>
          <w:szCs w:val="22"/>
          <w:lang w:val="es-CR" w:eastAsia="en-US"/>
        </w:rPr>
        <w:t xml:space="preserve"> </w:t>
      </w:r>
      <w:r w:rsidR="000A5B2F">
        <w:rPr>
          <w:rFonts w:ascii="Book Antiqua" w:eastAsia="Calibri" w:hAnsi="Book Antiqua"/>
          <w:bCs w:val="0"/>
          <w:color w:val="auto"/>
          <w:sz w:val="22"/>
          <w:szCs w:val="22"/>
          <w:lang w:val="es-CR" w:eastAsia="en-US"/>
        </w:rPr>
        <w:t>para</w:t>
      </w:r>
      <w:r>
        <w:rPr>
          <w:rFonts w:ascii="Book Antiqua" w:eastAsia="Calibri" w:hAnsi="Book Antiqua"/>
          <w:bCs w:val="0"/>
          <w:color w:val="auto"/>
          <w:sz w:val="22"/>
          <w:szCs w:val="22"/>
          <w:lang w:val="es-CR" w:eastAsia="en-US"/>
        </w:rPr>
        <w:t xml:space="preserve"> mejorar la ejecución presupuestaria</w:t>
      </w:r>
      <w:r w:rsidR="00765D77">
        <w:rPr>
          <w:rFonts w:ascii="Book Antiqua" w:eastAsia="Calibri" w:hAnsi="Book Antiqua"/>
          <w:bCs w:val="0"/>
          <w:color w:val="auto"/>
          <w:sz w:val="22"/>
          <w:szCs w:val="22"/>
          <w:lang w:val="es-CR" w:eastAsia="en-US"/>
        </w:rPr>
        <w:t xml:space="preserve"> de las partidas de </w:t>
      </w:r>
      <w:r w:rsidR="007203AA">
        <w:rPr>
          <w:rFonts w:ascii="Book Antiqua" w:eastAsia="Calibri" w:hAnsi="Book Antiqua"/>
          <w:bCs w:val="0"/>
          <w:color w:val="auto"/>
          <w:sz w:val="22"/>
          <w:szCs w:val="22"/>
          <w:lang w:val="es-CR" w:eastAsia="en-US"/>
        </w:rPr>
        <w:t>gasto</w:t>
      </w:r>
      <w:r w:rsidR="00F1637E">
        <w:rPr>
          <w:rFonts w:ascii="Book Antiqua" w:eastAsia="Calibri" w:hAnsi="Book Antiqua"/>
          <w:bCs w:val="0"/>
          <w:color w:val="auto"/>
          <w:sz w:val="22"/>
          <w:szCs w:val="22"/>
          <w:lang w:val="es-CR" w:eastAsia="en-US"/>
        </w:rPr>
        <w:t xml:space="preserve">, </w:t>
      </w:r>
      <w:r w:rsidR="007203AA">
        <w:rPr>
          <w:rFonts w:ascii="Book Antiqua" w:eastAsia="Calibri" w:hAnsi="Book Antiqua"/>
          <w:bCs w:val="0"/>
          <w:color w:val="auto"/>
          <w:sz w:val="22"/>
          <w:szCs w:val="22"/>
          <w:lang w:val="es-CR" w:eastAsia="en-US"/>
        </w:rPr>
        <w:t xml:space="preserve">sobre los cuales la Administración tiene </w:t>
      </w:r>
      <w:r w:rsidR="000A5B2F">
        <w:rPr>
          <w:rFonts w:ascii="Book Antiqua" w:eastAsia="Calibri" w:hAnsi="Book Antiqua"/>
          <w:bCs w:val="0"/>
          <w:color w:val="auto"/>
          <w:sz w:val="22"/>
          <w:szCs w:val="22"/>
          <w:lang w:val="es-CR" w:eastAsia="en-US"/>
        </w:rPr>
        <w:t>posibilidad</w:t>
      </w:r>
      <w:r w:rsidR="007203AA">
        <w:rPr>
          <w:rFonts w:ascii="Book Antiqua" w:eastAsia="Calibri" w:hAnsi="Book Antiqua"/>
          <w:bCs w:val="0"/>
          <w:color w:val="auto"/>
          <w:sz w:val="22"/>
          <w:szCs w:val="22"/>
          <w:lang w:val="es-CR" w:eastAsia="en-US"/>
        </w:rPr>
        <w:t xml:space="preserve"> de gestión, </w:t>
      </w:r>
      <w:r w:rsidR="00F74C24">
        <w:rPr>
          <w:rFonts w:ascii="Book Antiqua" w:eastAsia="Calibri" w:hAnsi="Book Antiqua"/>
          <w:bCs w:val="0"/>
          <w:color w:val="auto"/>
          <w:sz w:val="22"/>
          <w:szCs w:val="22"/>
          <w:lang w:val="es-CR" w:eastAsia="en-US"/>
        </w:rPr>
        <w:t xml:space="preserve">tomando en cuenta, que </w:t>
      </w:r>
      <w:r>
        <w:rPr>
          <w:rFonts w:ascii="Book Antiqua" w:eastAsia="Calibri" w:hAnsi="Book Antiqua"/>
          <w:bCs w:val="0"/>
          <w:color w:val="auto"/>
          <w:sz w:val="22"/>
          <w:szCs w:val="22"/>
          <w:lang w:val="es-CR" w:eastAsia="en-US"/>
        </w:rPr>
        <w:t>los recursos</w:t>
      </w:r>
      <w:r w:rsidR="00F74C24">
        <w:rPr>
          <w:rFonts w:ascii="Book Antiqua" w:eastAsia="Calibri" w:hAnsi="Book Antiqua"/>
          <w:bCs w:val="0"/>
          <w:color w:val="auto"/>
          <w:sz w:val="22"/>
          <w:szCs w:val="22"/>
          <w:lang w:val="es-CR" w:eastAsia="en-US"/>
        </w:rPr>
        <w:t xml:space="preserve"> </w:t>
      </w:r>
      <w:r w:rsidR="00765D77">
        <w:rPr>
          <w:rFonts w:ascii="Book Antiqua" w:eastAsia="Calibri" w:hAnsi="Book Antiqua"/>
          <w:bCs w:val="0"/>
          <w:color w:val="auto"/>
          <w:sz w:val="22"/>
          <w:szCs w:val="22"/>
          <w:lang w:val="es-CR" w:eastAsia="en-US"/>
        </w:rPr>
        <w:t>d</w:t>
      </w:r>
      <w:r w:rsidR="007203AA">
        <w:rPr>
          <w:rFonts w:ascii="Book Antiqua" w:eastAsia="Calibri" w:hAnsi="Book Antiqua"/>
          <w:bCs w:val="0"/>
          <w:color w:val="auto"/>
          <w:sz w:val="22"/>
          <w:szCs w:val="22"/>
          <w:lang w:val="es-CR" w:eastAsia="en-US"/>
        </w:rPr>
        <w:t>el Ministerio</w:t>
      </w:r>
      <w:r w:rsidR="00F74C24" w:rsidRPr="00F74C24">
        <w:rPr>
          <w:rFonts w:ascii="Book Antiqua" w:eastAsia="Calibri" w:hAnsi="Book Antiqua"/>
          <w:bCs w:val="0"/>
          <w:color w:val="auto"/>
          <w:sz w:val="22"/>
          <w:szCs w:val="22"/>
          <w:lang w:val="es-CR" w:eastAsia="en-US"/>
        </w:rPr>
        <w:t xml:space="preserve"> </w:t>
      </w:r>
      <w:r w:rsidR="00F74C24">
        <w:rPr>
          <w:rFonts w:ascii="Book Antiqua" w:eastAsia="Calibri" w:hAnsi="Book Antiqua"/>
          <w:bCs w:val="0"/>
          <w:color w:val="auto"/>
          <w:sz w:val="22"/>
          <w:szCs w:val="22"/>
          <w:lang w:val="es-CR" w:eastAsia="en-US"/>
        </w:rPr>
        <w:t xml:space="preserve">son </w:t>
      </w:r>
      <w:r w:rsidR="00F1637E">
        <w:rPr>
          <w:rFonts w:ascii="Book Antiqua" w:eastAsia="Calibri" w:hAnsi="Book Antiqua"/>
          <w:bCs w:val="0"/>
          <w:color w:val="auto"/>
          <w:sz w:val="22"/>
          <w:szCs w:val="22"/>
          <w:lang w:val="es-CR" w:eastAsia="en-US"/>
        </w:rPr>
        <w:t>escasos</w:t>
      </w:r>
      <w:r w:rsidR="007203AA">
        <w:rPr>
          <w:rFonts w:ascii="Book Antiqua" w:eastAsia="Calibri" w:hAnsi="Book Antiqua"/>
          <w:bCs w:val="0"/>
          <w:color w:val="auto"/>
          <w:sz w:val="22"/>
          <w:szCs w:val="22"/>
          <w:lang w:val="es-CR" w:eastAsia="en-US"/>
        </w:rPr>
        <w:t xml:space="preserve">. </w:t>
      </w:r>
      <w:r w:rsidR="00F3186E" w:rsidRPr="00EF5241">
        <w:rPr>
          <w:rFonts w:ascii="Book Antiqua" w:eastAsia="Calibri" w:hAnsi="Book Antiqua"/>
          <w:bCs w:val="0"/>
          <w:color w:val="auto"/>
          <w:sz w:val="22"/>
          <w:szCs w:val="22"/>
          <w:lang w:val="es-CR" w:eastAsia="en-US"/>
        </w:rPr>
        <w:t xml:space="preserve"> </w:t>
      </w:r>
    </w:p>
    <w:p w14:paraId="4D57855C" w14:textId="77777777" w:rsidR="00500760" w:rsidRDefault="00500760" w:rsidP="00EF5241">
      <w:pPr>
        <w:ind w:firstLine="567"/>
        <w:jc w:val="both"/>
        <w:rPr>
          <w:rFonts w:ascii="Book Antiqua" w:eastAsia="Calibri" w:hAnsi="Book Antiqua"/>
          <w:bCs w:val="0"/>
          <w:color w:val="auto"/>
          <w:sz w:val="22"/>
          <w:szCs w:val="22"/>
          <w:lang w:val="es-CR" w:eastAsia="en-US"/>
        </w:rPr>
      </w:pPr>
    </w:p>
    <w:p w14:paraId="31A400C6" w14:textId="77777777" w:rsidR="00E96B83" w:rsidRPr="00835443" w:rsidRDefault="002B5CED" w:rsidP="00835443">
      <w:pPr>
        <w:pStyle w:val="Ttulo1"/>
        <w:ind w:left="567"/>
        <w:jc w:val="both"/>
        <w:rPr>
          <w:rFonts w:ascii="Book Antiqua" w:hAnsi="Book Antiqua"/>
          <w:bCs/>
          <w:sz w:val="22"/>
          <w:szCs w:val="22"/>
          <w:lang w:val="es-CR"/>
        </w:rPr>
      </w:pPr>
      <w:bookmarkStart w:id="39" w:name="_Toc518394586"/>
      <w:r w:rsidRPr="00835443">
        <w:rPr>
          <w:rFonts w:ascii="Book Antiqua" w:hAnsi="Book Antiqua"/>
          <w:bCs/>
          <w:sz w:val="22"/>
          <w:szCs w:val="22"/>
          <w:lang w:val="es-CR"/>
        </w:rPr>
        <w:t xml:space="preserve">4.1 </w:t>
      </w:r>
      <w:r w:rsidR="00E96B83" w:rsidRPr="00835443">
        <w:rPr>
          <w:rFonts w:ascii="Book Antiqua" w:hAnsi="Book Antiqua"/>
          <w:bCs/>
          <w:sz w:val="22"/>
          <w:szCs w:val="22"/>
          <w:lang w:val="es-CR"/>
        </w:rPr>
        <w:t>A</w:t>
      </w:r>
      <w:r w:rsidR="007203AA">
        <w:rPr>
          <w:rFonts w:ascii="Book Antiqua" w:hAnsi="Book Antiqua"/>
          <w:bCs/>
          <w:sz w:val="22"/>
          <w:szCs w:val="22"/>
          <w:lang w:val="es-CR"/>
        </w:rPr>
        <w:t xml:space="preserve"> la </w:t>
      </w:r>
      <w:r w:rsidR="00E96B83" w:rsidRPr="00835443">
        <w:rPr>
          <w:rFonts w:ascii="Book Antiqua" w:hAnsi="Book Antiqua"/>
          <w:bCs/>
          <w:sz w:val="22"/>
          <w:szCs w:val="22"/>
          <w:lang w:val="es-CR"/>
        </w:rPr>
        <w:t>S</w:t>
      </w:r>
      <w:r w:rsidRPr="00835443">
        <w:rPr>
          <w:rFonts w:ascii="Book Antiqua" w:hAnsi="Book Antiqua"/>
          <w:bCs/>
          <w:sz w:val="22"/>
          <w:szCs w:val="22"/>
          <w:lang w:val="es-CR"/>
        </w:rPr>
        <w:t>eñor</w:t>
      </w:r>
      <w:r w:rsidR="007203AA">
        <w:rPr>
          <w:rFonts w:ascii="Book Antiqua" w:hAnsi="Book Antiqua"/>
          <w:bCs/>
          <w:sz w:val="22"/>
          <w:szCs w:val="22"/>
          <w:lang w:val="es-CR"/>
        </w:rPr>
        <w:t>a</w:t>
      </w:r>
      <w:r w:rsidR="00E96B83" w:rsidRPr="00835443">
        <w:rPr>
          <w:rFonts w:ascii="Book Antiqua" w:hAnsi="Book Antiqua"/>
          <w:bCs/>
          <w:sz w:val="22"/>
          <w:szCs w:val="22"/>
          <w:lang w:val="es-CR"/>
        </w:rPr>
        <w:t xml:space="preserve"> Ministr</w:t>
      </w:r>
      <w:r w:rsidR="007203AA">
        <w:rPr>
          <w:rFonts w:ascii="Book Antiqua" w:hAnsi="Book Antiqua"/>
          <w:bCs/>
          <w:sz w:val="22"/>
          <w:szCs w:val="22"/>
          <w:lang w:val="es-CR"/>
        </w:rPr>
        <w:t>a:</w:t>
      </w:r>
      <w:bookmarkEnd w:id="39"/>
    </w:p>
    <w:p w14:paraId="7BBE8A69" w14:textId="77777777" w:rsidR="00E96B83" w:rsidRPr="00500760" w:rsidRDefault="00E96B83" w:rsidP="00EF5241">
      <w:pPr>
        <w:ind w:firstLine="567"/>
        <w:jc w:val="both"/>
        <w:rPr>
          <w:rFonts w:ascii="Book Antiqua" w:eastAsia="Calibri" w:hAnsi="Book Antiqua"/>
          <w:bCs w:val="0"/>
          <w:color w:val="auto"/>
          <w:sz w:val="22"/>
          <w:szCs w:val="22"/>
          <w:lang w:val="es-CR" w:eastAsia="en-US"/>
        </w:rPr>
      </w:pPr>
    </w:p>
    <w:p w14:paraId="57D0E038" w14:textId="77777777" w:rsidR="007203AA" w:rsidRDefault="002B5CED" w:rsidP="00E96B83">
      <w:pPr>
        <w:ind w:firstLine="567"/>
        <w:jc w:val="both"/>
        <w:rPr>
          <w:rFonts w:ascii="Book Antiqua" w:eastAsia="Calibri" w:hAnsi="Book Antiqua"/>
          <w:bCs w:val="0"/>
          <w:color w:val="auto"/>
          <w:sz w:val="22"/>
          <w:szCs w:val="22"/>
          <w:lang w:val="es-CR" w:eastAsia="en-US"/>
        </w:rPr>
      </w:pPr>
      <w:r>
        <w:rPr>
          <w:rFonts w:ascii="Book Antiqua" w:eastAsia="Calibri" w:hAnsi="Book Antiqua"/>
          <w:bCs w:val="0"/>
          <w:color w:val="auto"/>
          <w:sz w:val="22"/>
          <w:szCs w:val="22"/>
          <w:lang w:val="es-CR" w:eastAsia="en-US"/>
        </w:rPr>
        <w:t>4.1.1</w:t>
      </w:r>
      <w:r>
        <w:rPr>
          <w:rFonts w:ascii="Book Antiqua" w:eastAsia="Calibri" w:hAnsi="Book Antiqua"/>
          <w:bCs w:val="0"/>
          <w:color w:val="auto"/>
          <w:sz w:val="22"/>
          <w:szCs w:val="22"/>
          <w:lang w:val="es-CR" w:eastAsia="en-US"/>
        </w:rPr>
        <w:tab/>
      </w:r>
      <w:r w:rsidR="00764290">
        <w:rPr>
          <w:rFonts w:ascii="Book Antiqua" w:eastAsia="Calibri" w:hAnsi="Book Antiqua"/>
          <w:bCs w:val="0"/>
          <w:color w:val="auto"/>
          <w:sz w:val="22"/>
          <w:szCs w:val="22"/>
          <w:lang w:val="es-CR" w:eastAsia="en-US"/>
        </w:rPr>
        <w:t xml:space="preserve">Girar las instrucciones a la </w:t>
      </w:r>
      <w:r w:rsidR="007203AA">
        <w:rPr>
          <w:rFonts w:ascii="Book Antiqua" w:eastAsia="Calibri" w:hAnsi="Book Antiqua"/>
          <w:bCs w:val="0"/>
          <w:color w:val="auto"/>
          <w:sz w:val="22"/>
          <w:szCs w:val="22"/>
          <w:lang w:val="es-CR" w:eastAsia="en-US"/>
        </w:rPr>
        <w:t xml:space="preserve">Oficial Mayor y </w:t>
      </w:r>
      <w:r w:rsidR="001570A7">
        <w:rPr>
          <w:rFonts w:ascii="Book Antiqua" w:eastAsia="Calibri" w:hAnsi="Book Antiqua"/>
          <w:bCs w:val="0"/>
          <w:color w:val="auto"/>
          <w:sz w:val="22"/>
          <w:szCs w:val="22"/>
          <w:lang w:val="es-CR" w:eastAsia="en-US"/>
        </w:rPr>
        <w:t xml:space="preserve">Directora </w:t>
      </w:r>
      <w:r w:rsidR="00764290">
        <w:rPr>
          <w:rFonts w:ascii="Book Antiqua" w:eastAsia="Calibri" w:hAnsi="Book Antiqua"/>
          <w:bCs w:val="0"/>
          <w:color w:val="auto"/>
          <w:sz w:val="22"/>
          <w:szCs w:val="22"/>
          <w:lang w:val="es-CR" w:eastAsia="en-US"/>
        </w:rPr>
        <w:t>Administra</w:t>
      </w:r>
      <w:r w:rsidR="001570A7">
        <w:rPr>
          <w:rFonts w:ascii="Book Antiqua" w:eastAsia="Calibri" w:hAnsi="Book Antiqua"/>
          <w:bCs w:val="0"/>
          <w:color w:val="auto"/>
          <w:sz w:val="22"/>
          <w:szCs w:val="22"/>
          <w:lang w:val="es-CR" w:eastAsia="en-US"/>
        </w:rPr>
        <w:t>tiva</w:t>
      </w:r>
      <w:r w:rsidR="00FA7967">
        <w:rPr>
          <w:rFonts w:ascii="Book Antiqua" w:eastAsia="Calibri" w:hAnsi="Book Antiqua"/>
          <w:bCs w:val="0"/>
          <w:color w:val="auto"/>
          <w:sz w:val="22"/>
          <w:szCs w:val="22"/>
          <w:lang w:val="es-CR" w:eastAsia="en-US"/>
        </w:rPr>
        <w:t xml:space="preserve">, para que </w:t>
      </w:r>
      <w:r w:rsidR="00E4359D">
        <w:rPr>
          <w:rFonts w:ascii="Book Antiqua" w:eastAsia="Calibri" w:hAnsi="Book Antiqua"/>
          <w:bCs w:val="0"/>
          <w:color w:val="auto"/>
          <w:sz w:val="22"/>
          <w:szCs w:val="22"/>
          <w:lang w:val="es-CR" w:eastAsia="en-US"/>
        </w:rPr>
        <w:t>presente un plan de trabajo</w:t>
      </w:r>
      <w:r w:rsidR="00616EFB">
        <w:rPr>
          <w:rFonts w:ascii="Book Antiqua" w:eastAsia="Calibri" w:hAnsi="Book Antiqua"/>
          <w:bCs w:val="0"/>
          <w:color w:val="auto"/>
          <w:sz w:val="22"/>
          <w:szCs w:val="22"/>
          <w:lang w:val="es-CR" w:eastAsia="en-US"/>
        </w:rPr>
        <w:t xml:space="preserve"> y el cronograma</w:t>
      </w:r>
      <w:r w:rsidR="00FF335B">
        <w:rPr>
          <w:rFonts w:ascii="Book Antiqua" w:eastAsia="Calibri" w:hAnsi="Book Antiqua"/>
          <w:bCs w:val="0"/>
          <w:color w:val="auto"/>
          <w:sz w:val="22"/>
          <w:szCs w:val="22"/>
          <w:lang w:val="es-CR" w:eastAsia="en-US"/>
        </w:rPr>
        <w:t xml:space="preserve"> con </w:t>
      </w:r>
      <w:r w:rsidR="001570A7">
        <w:rPr>
          <w:rFonts w:ascii="Book Antiqua" w:eastAsia="Calibri" w:hAnsi="Book Antiqua"/>
          <w:bCs w:val="0"/>
          <w:color w:val="auto"/>
          <w:sz w:val="22"/>
          <w:szCs w:val="22"/>
          <w:lang w:val="es-CR" w:eastAsia="en-US"/>
        </w:rPr>
        <w:t xml:space="preserve">las actividades a realizar, el responsable y el plazo </w:t>
      </w:r>
      <w:r w:rsidR="007203AA">
        <w:rPr>
          <w:rFonts w:ascii="Book Antiqua" w:eastAsia="Calibri" w:hAnsi="Book Antiqua"/>
          <w:bCs w:val="0"/>
          <w:color w:val="auto"/>
          <w:sz w:val="22"/>
          <w:szCs w:val="22"/>
          <w:lang w:val="es-CR" w:eastAsia="en-US"/>
        </w:rPr>
        <w:t>de ejecución</w:t>
      </w:r>
      <w:r w:rsidR="001570A7">
        <w:rPr>
          <w:rFonts w:ascii="Book Antiqua" w:eastAsia="Calibri" w:hAnsi="Book Antiqua"/>
          <w:bCs w:val="0"/>
          <w:color w:val="auto"/>
          <w:sz w:val="22"/>
          <w:szCs w:val="22"/>
          <w:lang w:val="es-CR" w:eastAsia="en-US"/>
        </w:rPr>
        <w:t xml:space="preserve"> </w:t>
      </w:r>
      <w:r w:rsidR="00FF335B">
        <w:rPr>
          <w:rFonts w:ascii="Book Antiqua" w:eastAsia="Calibri" w:hAnsi="Book Antiqua"/>
          <w:bCs w:val="0"/>
          <w:color w:val="auto"/>
          <w:sz w:val="22"/>
          <w:szCs w:val="22"/>
          <w:lang w:val="es-CR" w:eastAsia="en-US"/>
        </w:rPr>
        <w:t>de</w:t>
      </w:r>
      <w:r w:rsidR="001570A7">
        <w:rPr>
          <w:rFonts w:ascii="Book Antiqua" w:eastAsia="Calibri" w:hAnsi="Book Antiqua"/>
          <w:bCs w:val="0"/>
          <w:color w:val="auto"/>
          <w:sz w:val="22"/>
          <w:szCs w:val="22"/>
          <w:lang w:val="es-CR" w:eastAsia="en-US"/>
        </w:rPr>
        <w:t xml:space="preserve"> cada </w:t>
      </w:r>
      <w:r w:rsidR="007203AA">
        <w:rPr>
          <w:rFonts w:ascii="Book Antiqua" w:eastAsia="Calibri" w:hAnsi="Book Antiqua"/>
          <w:bCs w:val="0"/>
          <w:color w:val="auto"/>
          <w:sz w:val="22"/>
          <w:szCs w:val="22"/>
          <w:lang w:val="es-CR" w:eastAsia="en-US"/>
        </w:rPr>
        <w:t>actividad</w:t>
      </w:r>
      <w:r w:rsidR="00393A48">
        <w:rPr>
          <w:rFonts w:ascii="Book Antiqua" w:eastAsia="Calibri" w:hAnsi="Book Antiqua"/>
          <w:bCs w:val="0"/>
          <w:color w:val="auto"/>
          <w:sz w:val="22"/>
          <w:szCs w:val="22"/>
          <w:lang w:val="es-CR" w:eastAsia="en-US"/>
        </w:rPr>
        <w:t xml:space="preserve">, a fin de que se </w:t>
      </w:r>
      <w:r w:rsidR="00FF335B">
        <w:rPr>
          <w:rFonts w:ascii="Book Antiqua" w:eastAsia="Calibri" w:hAnsi="Book Antiqua"/>
          <w:bCs w:val="0"/>
          <w:color w:val="auto"/>
          <w:sz w:val="22"/>
          <w:szCs w:val="22"/>
          <w:lang w:val="es-CR" w:eastAsia="en-US"/>
        </w:rPr>
        <w:t>atiendan</w:t>
      </w:r>
      <w:r w:rsidR="001570A7">
        <w:rPr>
          <w:rFonts w:ascii="Book Antiqua" w:eastAsia="Calibri" w:hAnsi="Book Antiqua"/>
          <w:bCs w:val="0"/>
          <w:color w:val="auto"/>
          <w:sz w:val="22"/>
          <w:szCs w:val="22"/>
          <w:lang w:val="es-CR" w:eastAsia="en-US"/>
        </w:rPr>
        <w:t xml:space="preserve"> las recomendaciones indicadas en el punto 4.2</w:t>
      </w:r>
      <w:r w:rsidR="002D7A9B">
        <w:rPr>
          <w:rFonts w:ascii="Book Antiqua" w:eastAsia="Calibri" w:hAnsi="Book Antiqua"/>
          <w:bCs w:val="0"/>
          <w:color w:val="auto"/>
          <w:sz w:val="22"/>
          <w:szCs w:val="22"/>
          <w:lang w:val="es-CR" w:eastAsia="en-US"/>
        </w:rPr>
        <w:t>.</w:t>
      </w:r>
      <w:r w:rsidR="007203AA">
        <w:rPr>
          <w:rFonts w:ascii="Book Antiqua" w:eastAsia="Calibri" w:hAnsi="Book Antiqua"/>
          <w:bCs w:val="0"/>
          <w:color w:val="auto"/>
          <w:sz w:val="22"/>
          <w:szCs w:val="22"/>
          <w:lang w:val="es-CR" w:eastAsia="en-US"/>
        </w:rPr>
        <w:t xml:space="preserve"> de este informe.</w:t>
      </w:r>
    </w:p>
    <w:p w14:paraId="0336AAC6" w14:textId="77777777" w:rsidR="007203AA" w:rsidRDefault="007203AA" w:rsidP="00E96B83">
      <w:pPr>
        <w:ind w:firstLine="567"/>
        <w:jc w:val="both"/>
        <w:rPr>
          <w:rFonts w:ascii="Book Antiqua" w:eastAsia="Calibri" w:hAnsi="Book Antiqua"/>
          <w:bCs w:val="0"/>
          <w:color w:val="auto"/>
          <w:sz w:val="22"/>
          <w:szCs w:val="22"/>
          <w:lang w:val="es-CR" w:eastAsia="en-US"/>
        </w:rPr>
      </w:pPr>
      <w:r>
        <w:rPr>
          <w:rFonts w:ascii="Book Antiqua" w:eastAsia="Calibri" w:hAnsi="Book Antiqua"/>
          <w:bCs w:val="0"/>
          <w:color w:val="auto"/>
          <w:sz w:val="22"/>
          <w:szCs w:val="22"/>
          <w:lang w:val="es-CR" w:eastAsia="en-US"/>
        </w:rPr>
        <w:t xml:space="preserve"> </w:t>
      </w:r>
      <w:r w:rsidR="002D7A9B">
        <w:rPr>
          <w:rFonts w:ascii="Book Antiqua" w:eastAsia="Calibri" w:hAnsi="Book Antiqua"/>
          <w:bCs w:val="0"/>
          <w:color w:val="auto"/>
          <w:sz w:val="22"/>
          <w:szCs w:val="22"/>
          <w:lang w:val="es-CR" w:eastAsia="en-US"/>
        </w:rPr>
        <w:t xml:space="preserve">  </w:t>
      </w:r>
    </w:p>
    <w:p w14:paraId="63422D04" w14:textId="77777777" w:rsidR="00E4359D" w:rsidRDefault="002D7A9B" w:rsidP="00E96B83">
      <w:pPr>
        <w:ind w:firstLine="567"/>
        <w:jc w:val="both"/>
        <w:rPr>
          <w:rFonts w:ascii="Book Antiqua" w:eastAsia="Calibri" w:hAnsi="Book Antiqua"/>
          <w:bCs w:val="0"/>
          <w:color w:val="auto"/>
          <w:sz w:val="22"/>
          <w:szCs w:val="22"/>
          <w:lang w:val="es-CR" w:eastAsia="en-US"/>
        </w:rPr>
      </w:pPr>
      <w:r>
        <w:rPr>
          <w:rFonts w:ascii="Book Antiqua" w:eastAsia="Calibri" w:hAnsi="Book Antiqua"/>
          <w:bCs w:val="0"/>
          <w:color w:val="auto"/>
          <w:sz w:val="22"/>
          <w:szCs w:val="22"/>
          <w:lang w:val="es-CR" w:eastAsia="en-US"/>
        </w:rPr>
        <w:t>U</w:t>
      </w:r>
      <w:r w:rsidR="00E4359D">
        <w:rPr>
          <w:rFonts w:ascii="Book Antiqua" w:eastAsia="Calibri" w:hAnsi="Book Antiqua"/>
          <w:bCs w:val="0"/>
          <w:color w:val="auto"/>
          <w:sz w:val="22"/>
          <w:szCs w:val="22"/>
          <w:lang w:val="es-CR" w:eastAsia="en-US"/>
        </w:rPr>
        <w:t>na vez revisado y aprobado</w:t>
      </w:r>
      <w:r w:rsidR="007203AA">
        <w:rPr>
          <w:rFonts w:ascii="Book Antiqua" w:eastAsia="Calibri" w:hAnsi="Book Antiqua"/>
          <w:bCs w:val="0"/>
          <w:color w:val="auto"/>
          <w:sz w:val="22"/>
          <w:szCs w:val="22"/>
          <w:lang w:val="es-CR" w:eastAsia="en-US"/>
        </w:rPr>
        <w:t xml:space="preserve"> el plan, </w:t>
      </w:r>
      <w:r>
        <w:rPr>
          <w:rFonts w:ascii="Book Antiqua" w:eastAsia="Calibri" w:hAnsi="Book Antiqua"/>
          <w:bCs w:val="0"/>
          <w:color w:val="auto"/>
          <w:sz w:val="22"/>
          <w:szCs w:val="22"/>
          <w:lang w:val="es-CR" w:eastAsia="en-US"/>
        </w:rPr>
        <w:t>debe ser</w:t>
      </w:r>
      <w:r w:rsidR="00616EFB">
        <w:rPr>
          <w:rFonts w:ascii="Book Antiqua" w:eastAsia="Calibri" w:hAnsi="Book Antiqua"/>
          <w:bCs w:val="0"/>
          <w:color w:val="auto"/>
          <w:sz w:val="22"/>
          <w:szCs w:val="22"/>
          <w:lang w:val="es-CR" w:eastAsia="en-US"/>
        </w:rPr>
        <w:t xml:space="preserve"> comunicado</w:t>
      </w:r>
      <w:r w:rsidR="00E4359D">
        <w:rPr>
          <w:rFonts w:ascii="Book Antiqua" w:eastAsia="Calibri" w:hAnsi="Book Antiqua"/>
          <w:bCs w:val="0"/>
          <w:color w:val="auto"/>
          <w:sz w:val="22"/>
          <w:szCs w:val="22"/>
          <w:lang w:val="es-CR" w:eastAsia="en-US"/>
        </w:rPr>
        <w:t xml:space="preserve"> a </w:t>
      </w:r>
      <w:r>
        <w:rPr>
          <w:rFonts w:ascii="Book Antiqua" w:eastAsia="Calibri" w:hAnsi="Book Antiqua"/>
          <w:bCs w:val="0"/>
          <w:color w:val="auto"/>
          <w:sz w:val="22"/>
          <w:szCs w:val="22"/>
          <w:lang w:val="es-CR" w:eastAsia="en-US"/>
        </w:rPr>
        <w:t xml:space="preserve">la </w:t>
      </w:r>
      <w:r w:rsidR="00E4359D">
        <w:rPr>
          <w:rFonts w:ascii="Book Antiqua" w:eastAsia="Calibri" w:hAnsi="Book Antiqua"/>
          <w:bCs w:val="0"/>
          <w:color w:val="auto"/>
          <w:sz w:val="22"/>
          <w:szCs w:val="22"/>
          <w:lang w:val="es-CR" w:eastAsia="en-US"/>
        </w:rPr>
        <w:t>Auditoría Interna</w:t>
      </w:r>
      <w:r w:rsidR="002B5CED">
        <w:rPr>
          <w:rFonts w:ascii="Book Antiqua" w:eastAsia="Calibri" w:hAnsi="Book Antiqua"/>
          <w:bCs w:val="0"/>
          <w:color w:val="auto"/>
          <w:sz w:val="22"/>
          <w:szCs w:val="22"/>
          <w:lang w:val="es-CR" w:eastAsia="en-US"/>
        </w:rPr>
        <w:t>,</w:t>
      </w:r>
      <w:r w:rsidR="00E4359D">
        <w:rPr>
          <w:rFonts w:ascii="Book Antiqua" w:eastAsia="Calibri" w:hAnsi="Book Antiqua"/>
          <w:bCs w:val="0"/>
          <w:color w:val="auto"/>
          <w:sz w:val="22"/>
          <w:szCs w:val="22"/>
          <w:lang w:val="es-CR" w:eastAsia="en-US"/>
        </w:rPr>
        <w:t xml:space="preserve"> en un plazo no mayor de 30 días hábiles contados</w:t>
      </w:r>
      <w:r w:rsidR="007203AA">
        <w:rPr>
          <w:rFonts w:ascii="Book Antiqua" w:eastAsia="Calibri" w:hAnsi="Book Antiqua"/>
          <w:bCs w:val="0"/>
          <w:color w:val="auto"/>
          <w:sz w:val="22"/>
          <w:szCs w:val="22"/>
          <w:lang w:val="es-CR" w:eastAsia="en-US"/>
        </w:rPr>
        <w:t>,</w:t>
      </w:r>
      <w:r w:rsidR="00E4359D">
        <w:rPr>
          <w:rFonts w:ascii="Book Antiqua" w:eastAsia="Calibri" w:hAnsi="Book Antiqua"/>
          <w:bCs w:val="0"/>
          <w:color w:val="auto"/>
          <w:sz w:val="22"/>
          <w:szCs w:val="22"/>
          <w:lang w:val="es-CR" w:eastAsia="en-US"/>
        </w:rPr>
        <w:t xml:space="preserve"> a partir del día siguiente </w:t>
      </w:r>
      <w:r w:rsidR="007203AA">
        <w:rPr>
          <w:rFonts w:ascii="Book Antiqua" w:eastAsia="Calibri" w:hAnsi="Book Antiqua"/>
          <w:bCs w:val="0"/>
          <w:color w:val="auto"/>
          <w:sz w:val="22"/>
          <w:szCs w:val="22"/>
          <w:lang w:val="es-CR" w:eastAsia="en-US"/>
        </w:rPr>
        <w:t>de</w:t>
      </w:r>
      <w:r w:rsidR="00E4359D">
        <w:rPr>
          <w:rFonts w:ascii="Book Antiqua" w:eastAsia="Calibri" w:hAnsi="Book Antiqua"/>
          <w:bCs w:val="0"/>
          <w:color w:val="auto"/>
          <w:sz w:val="22"/>
          <w:szCs w:val="22"/>
          <w:lang w:val="es-CR" w:eastAsia="en-US"/>
        </w:rPr>
        <w:t xml:space="preserve"> la fecha en que fue comunicado </w:t>
      </w:r>
      <w:r w:rsidR="00616EFB">
        <w:rPr>
          <w:rFonts w:ascii="Book Antiqua" w:eastAsia="Calibri" w:hAnsi="Book Antiqua"/>
          <w:bCs w:val="0"/>
          <w:color w:val="auto"/>
          <w:sz w:val="22"/>
          <w:szCs w:val="22"/>
          <w:lang w:val="es-CR" w:eastAsia="en-US"/>
        </w:rPr>
        <w:t xml:space="preserve">el informe </w:t>
      </w:r>
      <w:r w:rsidR="00E4359D">
        <w:rPr>
          <w:rFonts w:ascii="Book Antiqua" w:eastAsia="Calibri" w:hAnsi="Book Antiqua"/>
          <w:bCs w:val="0"/>
          <w:color w:val="auto"/>
          <w:sz w:val="22"/>
          <w:szCs w:val="22"/>
          <w:lang w:val="es-CR" w:eastAsia="en-US"/>
        </w:rPr>
        <w:t>al Jerarca</w:t>
      </w:r>
      <w:r w:rsidR="007203AA">
        <w:rPr>
          <w:rFonts w:ascii="Book Antiqua" w:eastAsia="Calibri" w:hAnsi="Book Antiqua"/>
          <w:bCs w:val="0"/>
          <w:color w:val="auto"/>
          <w:sz w:val="22"/>
          <w:szCs w:val="22"/>
          <w:lang w:val="es-CR" w:eastAsia="en-US"/>
        </w:rPr>
        <w:t>.</w:t>
      </w:r>
    </w:p>
    <w:p w14:paraId="7CC5F068" w14:textId="138E49C9" w:rsidR="00616EFB" w:rsidRDefault="00616EFB" w:rsidP="00616EFB">
      <w:pPr>
        <w:jc w:val="both"/>
        <w:rPr>
          <w:rFonts w:ascii="Book Antiqua" w:eastAsia="Calibri" w:hAnsi="Book Antiqua"/>
          <w:bCs w:val="0"/>
          <w:color w:val="auto"/>
          <w:sz w:val="22"/>
          <w:szCs w:val="22"/>
          <w:lang w:val="es-CR" w:eastAsia="en-US"/>
        </w:rPr>
      </w:pPr>
    </w:p>
    <w:p w14:paraId="54B1540C" w14:textId="77777777" w:rsidR="00E53522" w:rsidRDefault="00E53522" w:rsidP="00616EFB">
      <w:pPr>
        <w:jc w:val="both"/>
        <w:rPr>
          <w:rFonts w:ascii="Book Antiqua" w:eastAsia="Calibri" w:hAnsi="Book Antiqua"/>
          <w:bCs w:val="0"/>
          <w:color w:val="auto"/>
          <w:sz w:val="22"/>
          <w:szCs w:val="22"/>
          <w:lang w:val="es-CR" w:eastAsia="en-US"/>
        </w:rPr>
      </w:pPr>
    </w:p>
    <w:p w14:paraId="50A4C396" w14:textId="77777777" w:rsidR="00616EFB" w:rsidRDefault="002B5CED" w:rsidP="002B5CED">
      <w:pPr>
        <w:ind w:firstLine="567"/>
        <w:jc w:val="both"/>
        <w:rPr>
          <w:rFonts w:ascii="Book Antiqua" w:eastAsia="Calibri" w:hAnsi="Book Antiqua"/>
          <w:bCs w:val="0"/>
          <w:color w:val="auto"/>
          <w:sz w:val="22"/>
          <w:szCs w:val="22"/>
          <w:lang w:val="es-CR" w:eastAsia="en-US"/>
        </w:rPr>
      </w:pPr>
      <w:r>
        <w:rPr>
          <w:rFonts w:ascii="Book Antiqua" w:eastAsia="Calibri" w:hAnsi="Book Antiqua"/>
          <w:bCs w:val="0"/>
          <w:color w:val="auto"/>
          <w:sz w:val="22"/>
          <w:szCs w:val="22"/>
          <w:lang w:val="es-CR" w:eastAsia="en-US"/>
        </w:rPr>
        <w:t>4.1.2 I</w:t>
      </w:r>
      <w:r w:rsidR="00616EFB">
        <w:rPr>
          <w:rFonts w:ascii="Book Antiqua" w:eastAsia="Calibri" w:hAnsi="Book Antiqua"/>
          <w:bCs w:val="0"/>
          <w:color w:val="auto"/>
          <w:sz w:val="22"/>
          <w:szCs w:val="22"/>
          <w:lang w:val="es-CR" w:eastAsia="en-US"/>
        </w:rPr>
        <w:t>nstru</w:t>
      </w:r>
      <w:r w:rsidR="00FA7967">
        <w:rPr>
          <w:rFonts w:ascii="Book Antiqua" w:eastAsia="Calibri" w:hAnsi="Book Antiqua"/>
          <w:bCs w:val="0"/>
          <w:color w:val="auto"/>
          <w:sz w:val="22"/>
          <w:szCs w:val="22"/>
          <w:lang w:val="es-CR" w:eastAsia="en-US"/>
        </w:rPr>
        <w:t>ir</w:t>
      </w:r>
      <w:r w:rsidR="006C0089">
        <w:rPr>
          <w:rFonts w:ascii="Book Antiqua" w:eastAsia="Calibri" w:hAnsi="Book Antiqua"/>
          <w:bCs w:val="0"/>
          <w:color w:val="auto"/>
          <w:sz w:val="22"/>
          <w:szCs w:val="22"/>
          <w:lang w:val="es-CR" w:eastAsia="en-US"/>
        </w:rPr>
        <w:t>,</w:t>
      </w:r>
      <w:r w:rsidR="00616EFB">
        <w:rPr>
          <w:rFonts w:ascii="Book Antiqua" w:eastAsia="Calibri" w:hAnsi="Book Antiqua"/>
          <w:bCs w:val="0"/>
          <w:color w:val="auto"/>
          <w:sz w:val="22"/>
          <w:szCs w:val="22"/>
          <w:lang w:val="es-CR" w:eastAsia="en-US"/>
        </w:rPr>
        <w:t xml:space="preserve"> a</w:t>
      </w:r>
      <w:r w:rsidR="001848C7">
        <w:rPr>
          <w:rFonts w:ascii="Book Antiqua" w:eastAsia="Calibri" w:hAnsi="Book Antiqua"/>
          <w:bCs w:val="0"/>
          <w:color w:val="auto"/>
          <w:sz w:val="22"/>
          <w:szCs w:val="22"/>
          <w:lang w:val="es-CR" w:eastAsia="en-US"/>
        </w:rPr>
        <w:t xml:space="preserve"> </w:t>
      </w:r>
      <w:r w:rsidR="00616EFB">
        <w:rPr>
          <w:rFonts w:ascii="Book Antiqua" w:eastAsia="Calibri" w:hAnsi="Book Antiqua"/>
          <w:bCs w:val="0"/>
          <w:color w:val="auto"/>
          <w:sz w:val="22"/>
          <w:szCs w:val="22"/>
          <w:lang w:val="es-CR" w:eastAsia="en-US"/>
        </w:rPr>
        <w:t>la Dirección de Gestión Estratégica para que atienda la recomendación</w:t>
      </w:r>
      <w:r w:rsidR="001570A7">
        <w:rPr>
          <w:rFonts w:ascii="Book Antiqua" w:eastAsia="Calibri" w:hAnsi="Book Antiqua"/>
          <w:bCs w:val="0"/>
          <w:color w:val="auto"/>
          <w:sz w:val="22"/>
          <w:szCs w:val="22"/>
          <w:lang w:val="es-CR" w:eastAsia="en-US"/>
        </w:rPr>
        <w:t xml:space="preserve"> girada en el punto</w:t>
      </w:r>
      <w:r w:rsidR="00616EFB">
        <w:rPr>
          <w:rFonts w:ascii="Book Antiqua" w:eastAsia="Calibri" w:hAnsi="Book Antiqua"/>
          <w:bCs w:val="0"/>
          <w:color w:val="auto"/>
          <w:sz w:val="22"/>
          <w:szCs w:val="22"/>
          <w:lang w:val="es-CR" w:eastAsia="en-US"/>
        </w:rPr>
        <w:t xml:space="preserve"> </w:t>
      </w:r>
      <w:r w:rsidR="001570A7">
        <w:rPr>
          <w:rFonts w:ascii="Book Antiqua" w:eastAsia="Calibri" w:hAnsi="Book Antiqua"/>
          <w:bCs w:val="0"/>
          <w:color w:val="auto"/>
          <w:sz w:val="22"/>
          <w:szCs w:val="22"/>
          <w:lang w:val="es-CR" w:eastAsia="en-US"/>
        </w:rPr>
        <w:t xml:space="preserve">4.3 </w:t>
      </w:r>
      <w:r w:rsidR="00393A48">
        <w:rPr>
          <w:rFonts w:ascii="Book Antiqua" w:eastAsia="Calibri" w:hAnsi="Book Antiqua"/>
          <w:bCs w:val="0"/>
          <w:color w:val="auto"/>
          <w:sz w:val="22"/>
          <w:szCs w:val="22"/>
          <w:lang w:val="es-CR" w:eastAsia="en-US"/>
        </w:rPr>
        <w:t>de este informe.</w:t>
      </w:r>
      <w:r w:rsidR="00616EFB">
        <w:rPr>
          <w:rFonts w:ascii="Book Antiqua" w:eastAsia="Calibri" w:hAnsi="Book Antiqua"/>
          <w:bCs w:val="0"/>
          <w:color w:val="auto"/>
          <w:sz w:val="22"/>
          <w:szCs w:val="22"/>
          <w:lang w:val="es-CR" w:eastAsia="en-US"/>
        </w:rPr>
        <w:t xml:space="preserve"> </w:t>
      </w:r>
    </w:p>
    <w:p w14:paraId="5BF02A6E" w14:textId="1B1E85EE" w:rsidR="00760E99" w:rsidRDefault="00760E99" w:rsidP="002B5CED">
      <w:pPr>
        <w:ind w:firstLine="567"/>
        <w:jc w:val="both"/>
        <w:rPr>
          <w:rFonts w:ascii="Book Antiqua" w:eastAsia="Calibri" w:hAnsi="Book Antiqua"/>
          <w:bCs w:val="0"/>
          <w:color w:val="auto"/>
          <w:sz w:val="22"/>
          <w:szCs w:val="22"/>
          <w:lang w:val="es-CR" w:eastAsia="en-US"/>
        </w:rPr>
      </w:pPr>
    </w:p>
    <w:p w14:paraId="2798AF1B" w14:textId="5BA86583" w:rsidR="008B642E" w:rsidRPr="00835443" w:rsidRDefault="002B5CED" w:rsidP="00835443">
      <w:pPr>
        <w:pStyle w:val="Ttulo1"/>
        <w:ind w:left="567"/>
        <w:jc w:val="both"/>
        <w:rPr>
          <w:rFonts w:ascii="Book Antiqua" w:hAnsi="Book Antiqua"/>
          <w:bCs/>
          <w:sz w:val="22"/>
          <w:szCs w:val="22"/>
          <w:lang w:val="es-CR"/>
        </w:rPr>
      </w:pPr>
      <w:bookmarkStart w:id="40" w:name="_Toc518394587"/>
      <w:r w:rsidRPr="00835443">
        <w:rPr>
          <w:rFonts w:ascii="Book Antiqua" w:hAnsi="Book Antiqua"/>
          <w:bCs/>
          <w:sz w:val="22"/>
          <w:szCs w:val="22"/>
          <w:lang w:val="es-CR"/>
        </w:rPr>
        <w:t xml:space="preserve">4.2 </w:t>
      </w:r>
      <w:r w:rsidR="008B642E" w:rsidRPr="00835443">
        <w:rPr>
          <w:rFonts w:ascii="Book Antiqua" w:hAnsi="Book Antiqua"/>
          <w:bCs/>
          <w:sz w:val="22"/>
          <w:szCs w:val="22"/>
          <w:lang w:val="es-CR"/>
        </w:rPr>
        <w:t>A la</w:t>
      </w:r>
      <w:r w:rsidR="00393A48">
        <w:rPr>
          <w:rFonts w:ascii="Book Antiqua" w:hAnsi="Book Antiqua"/>
          <w:bCs/>
          <w:sz w:val="22"/>
          <w:szCs w:val="22"/>
          <w:lang w:val="es-CR"/>
        </w:rPr>
        <w:t xml:space="preserve"> Oficial Mayor y Direc</w:t>
      </w:r>
      <w:r w:rsidR="00E53522">
        <w:rPr>
          <w:rFonts w:ascii="Book Antiqua" w:hAnsi="Book Antiqua"/>
          <w:bCs/>
          <w:sz w:val="22"/>
          <w:szCs w:val="22"/>
          <w:lang w:val="es-CR"/>
        </w:rPr>
        <w:t>tora</w:t>
      </w:r>
      <w:r w:rsidR="00393A48">
        <w:rPr>
          <w:rFonts w:ascii="Book Antiqua" w:hAnsi="Book Antiqua"/>
          <w:bCs/>
          <w:sz w:val="22"/>
          <w:szCs w:val="22"/>
          <w:lang w:val="es-CR"/>
        </w:rPr>
        <w:t xml:space="preserve"> Administrativa</w:t>
      </w:r>
      <w:bookmarkEnd w:id="40"/>
    </w:p>
    <w:p w14:paraId="27825CED" w14:textId="77777777" w:rsidR="008B642E" w:rsidRPr="00EF5241" w:rsidRDefault="008B642E" w:rsidP="00EF5241">
      <w:pPr>
        <w:ind w:firstLine="567"/>
        <w:jc w:val="both"/>
        <w:rPr>
          <w:rFonts w:ascii="Book Antiqua" w:eastAsia="Calibri" w:hAnsi="Book Antiqua"/>
          <w:b/>
          <w:bCs w:val="0"/>
          <w:color w:val="auto"/>
          <w:sz w:val="22"/>
          <w:szCs w:val="22"/>
          <w:lang w:val="es-CR" w:eastAsia="en-US"/>
        </w:rPr>
      </w:pPr>
    </w:p>
    <w:p w14:paraId="4F33B9D4" w14:textId="77777777" w:rsidR="004C168F" w:rsidRPr="002F2834" w:rsidRDefault="00C358CB" w:rsidP="00EF5241">
      <w:pPr>
        <w:ind w:firstLine="567"/>
        <w:jc w:val="both"/>
        <w:rPr>
          <w:rFonts w:ascii="Book Antiqua" w:eastAsia="Calibri" w:hAnsi="Book Antiqua"/>
          <w:bCs w:val="0"/>
          <w:color w:val="auto"/>
          <w:sz w:val="22"/>
          <w:szCs w:val="22"/>
          <w:lang w:val="es-CR" w:eastAsia="en-US"/>
        </w:rPr>
      </w:pPr>
      <w:bookmarkStart w:id="41" w:name="_Hlk518401125"/>
      <w:bookmarkStart w:id="42" w:name="_Hlk518403239"/>
      <w:r w:rsidRPr="002F2834">
        <w:rPr>
          <w:rFonts w:ascii="Book Antiqua" w:eastAsia="Calibri" w:hAnsi="Book Antiqua"/>
          <w:bCs w:val="0"/>
          <w:color w:val="auto"/>
          <w:sz w:val="22"/>
          <w:szCs w:val="22"/>
          <w:lang w:val="es-CR" w:eastAsia="en-US"/>
        </w:rPr>
        <w:t>4.</w:t>
      </w:r>
      <w:r w:rsidR="002B5CED" w:rsidRPr="002F2834">
        <w:rPr>
          <w:rFonts w:ascii="Book Antiqua" w:eastAsia="Calibri" w:hAnsi="Book Antiqua"/>
          <w:bCs w:val="0"/>
          <w:color w:val="auto"/>
          <w:sz w:val="22"/>
          <w:szCs w:val="22"/>
          <w:lang w:val="es-CR" w:eastAsia="en-US"/>
        </w:rPr>
        <w:t>2.</w:t>
      </w:r>
      <w:r w:rsidRPr="002F2834">
        <w:rPr>
          <w:rFonts w:ascii="Book Antiqua" w:eastAsia="Calibri" w:hAnsi="Book Antiqua"/>
          <w:bCs w:val="0"/>
          <w:color w:val="auto"/>
          <w:sz w:val="22"/>
          <w:szCs w:val="22"/>
          <w:lang w:val="es-CR" w:eastAsia="en-US"/>
        </w:rPr>
        <w:t xml:space="preserve">1 </w:t>
      </w:r>
      <w:bookmarkStart w:id="43" w:name="_Hlk518398941"/>
      <w:r w:rsidR="007031FC" w:rsidRPr="002F2834">
        <w:rPr>
          <w:rFonts w:ascii="Book Antiqua" w:eastAsia="Calibri" w:hAnsi="Book Antiqua"/>
          <w:bCs w:val="0"/>
          <w:color w:val="auto"/>
          <w:sz w:val="22"/>
          <w:szCs w:val="22"/>
          <w:lang w:val="es-CR" w:eastAsia="en-US"/>
        </w:rPr>
        <w:t>Trabajar</w:t>
      </w:r>
      <w:r w:rsidR="007D48C3" w:rsidRPr="002F2834">
        <w:rPr>
          <w:rFonts w:ascii="Book Antiqua" w:eastAsia="Calibri" w:hAnsi="Book Antiqua"/>
          <w:bCs w:val="0"/>
          <w:color w:val="auto"/>
          <w:sz w:val="22"/>
          <w:szCs w:val="22"/>
          <w:lang w:val="es-CR" w:eastAsia="en-US"/>
        </w:rPr>
        <w:t xml:space="preserve"> </w:t>
      </w:r>
      <w:r w:rsidR="009D0381" w:rsidRPr="002F2834">
        <w:rPr>
          <w:rFonts w:ascii="Book Antiqua" w:eastAsia="Calibri" w:hAnsi="Book Antiqua"/>
          <w:bCs w:val="0"/>
          <w:color w:val="auto"/>
          <w:sz w:val="22"/>
          <w:szCs w:val="22"/>
          <w:lang w:val="es-CR" w:eastAsia="en-US"/>
        </w:rPr>
        <w:t>una estrategia de mediano</w:t>
      </w:r>
      <w:r w:rsidR="007D48C3" w:rsidRPr="002F2834">
        <w:rPr>
          <w:rFonts w:ascii="Book Antiqua" w:eastAsia="Calibri" w:hAnsi="Book Antiqua"/>
          <w:bCs w:val="0"/>
          <w:color w:val="auto"/>
          <w:sz w:val="22"/>
          <w:szCs w:val="22"/>
          <w:lang w:val="es-CR" w:eastAsia="en-US"/>
        </w:rPr>
        <w:t>,</w:t>
      </w:r>
      <w:r w:rsidR="007031FC" w:rsidRPr="002F2834">
        <w:rPr>
          <w:rFonts w:ascii="Book Antiqua" w:eastAsia="Calibri" w:hAnsi="Book Antiqua"/>
          <w:bCs w:val="0"/>
          <w:color w:val="auto"/>
          <w:sz w:val="22"/>
          <w:szCs w:val="22"/>
          <w:lang w:val="es-CR" w:eastAsia="en-US"/>
        </w:rPr>
        <w:t xml:space="preserve"> </w:t>
      </w:r>
      <w:r w:rsidR="009D0381" w:rsidRPr="002F2834">
        <w:rPr>
          <w:rFonts w:ascii="Book Antiqua" w:eastAsia="Calibri" w:hAnsi="Book Antiqua"/>
          <w:bCs w:val="0"/>
          <w:color w:val="auto"/>
          <w:sz w:val="22"/>
          <w:szCs w:val="22"/>
          <w:lang w:val="es-CR" w:eastAsia="en-US"/>
        </w:rPr>
        <w:t xml:space="preserve">que </w:t>
      </w:r>
      <w:r w:rsidR="007031FC" w:rsidRPr="002F2834">
        <w:rPr>
          <w:rFonts w:ascii="Book Antiqua" w:eastAsia="Calibri" w:hAnsi="Book Antiqua"/>
          <w:bCs w:val="0"/>
          <w:color w:val="auto"/>
          <w:sz w:val="22"/>
          <w:szCs w:val="22"/>
          <w:lang w:val="es-CR" w:eastAsia="en-US"/>
        </w:rPr>
        <w:t xml:space="preserve">contribuya </w:t>
      </w:r>
      <w:r w:rsidR="007D48C3" w:rsidRPr="002F2834">
        <w:rPr>
          <w:rFonts w:ascii="Book Antiqua" w:eastAsia="Calibri" w:hAnsi="Book Antiqua"/>
          <w:bCs w:val="0"/>
          <w:color w:val="auto"/>
          <w:sz w:val="22"/>
          <w:szCs w:val="22"/>
          <w:lang w:val="es-CR" w:eastAsia="en-US"/>
        </w:rPr>
        <w:t>a</w:t>
      </w:r>
      <w:r w:rsidR="007031FC" w:rsidRPr="002F2834">
        <w:rPr>
          <w:rFonts w:ascii="Book Antiqua" w:eastAsia="Calibri" w:hAnsi="Book Antiqua"/>
          <w:bCs w:val="0"/>
          <w:color w:val="auto"/>
          <w:sz w:val="22"/>
          <w:szCs w:val="22"/>
          <w:lang w:val="es-CR" w:eastAsia="en-US"/>
        </w:rPr>
        <w:t xml:space="preserve"> potenciar el uso de </w:t>
      </w:r>
      <w:r w:rsidR="006C0089" w:rsidRPr="002F2834">
        <w:rPr>
          <w:rFonts w:ascii="Book Antiqua" w:eastAsia="Calibri" w:hAnsi="Book Antiqua"/>
          <w:bCs w:val="0"/>
          <w:color w:val="auto"/>
          <w:sz w:val="22"/>
          <w:szCs w:val="22"/>
          <w:lang w:val="es-CR" w:eastAsia="en-US"/>
        </w:rPr>
        <w:t xml:space="preserve">los </w:t>
      </w:r>
      <w:r w:rsidR="007031FC" w:rsidRPr="002F2834">
        <w:rPr>
          <w:rFonts w:ascii="Book Antiqua" w:eastAsia="Calibri" w:hAnsi="Book Antiqua"/>
          <w:bCs w:val="0"/>
          <w:color w:val="auto"/>
          <w:sz w:val="22"/>
          <w:szCs w:val="22"/>
          <w:lang w:val="es-CR" w:eastAsia="en-US"/>
        </w:rPr>
        <w:t>recursos</w:t>
      </w:r>
      <w:r w:rsidR="006C0089" w:rsidRPr="002F2834">
        <w:rPr>
          <w:rFonts w:ascii="Book Antiqua" w:eastAsia="Calibri" w:hAnsi="Book Antiqua"/>
          <w:bCs w:val="0"/>
          <w:color w:val="auto"/>
          <w:sz w:val="22"/>
          <w:szCs w:val="22"/>
          <w:lang w:val="es-CR" w:eastAsia="en-US"/>
        </w:rPr>
        <w:t xml:space="preserve"> </w:t>
      </w:r>
      <w:r w:rsidR="007031FC" w:rsidRPr="002F2834">
        <w:rPr>
          <w:rFonts w:ascii="Book Antiqua" w:eastAsia="Calibri" w:hAnsi="Book Antiqua"/>
          <w:bCs w:val="0"/>
          <w:color w:val="auto"/>
          <w:sz w:val="22"/>
          <w:szCs w:val="22"/>
          <w:lang w:val="es-CR" w:eastAsia="en-US"/>
        </w:rPr>
        <w:t>del Ministerio</w:t>
      </w:r>
      <w:r w:rsidR="007D48C3" w:rsidRPr="002F2834">
        <w:rPr>
          <w:rFonts w:ascii="Book Antiqua" w:eastAsia="Calibri" w:hAnsi="Book Antiqua"/>
          <w:bCs w:val="0"/>
          <w:color w:val="auto"/>
          <w:sz w:val="22"/>
          <w:szCs w:val="22"/>
          <w:lang w:val="es-CR" w:eastAsia="en-US"/>
        </w:rPr>
        <w:t xml:space="preserve"> y mantenga controlados </w:t>
      </w:r>
      <w:r w:rsidR="009D0381" w:rsidRPr="002F2834">
        <w:rPr>
          <w:rFonts w:ascii="Book Antiqua" w:eastAsia="Calibri" w:hAnsi="Book Antiqua"/>
          <w:bCs w:val="0"/>
          <w:color w:val="auto"/>
          <w:sz w:val="22"/>
          <w:szCs w:val="22"/>
          <w:lang w:val="es-CR" w:eastAsia="en-US"/>
        </w:rPr>
        <w:t xml:space="preserve">los remanentes presupuestarios </w:t>
      </w:r>
      <w:r w:rsidR="00D63B65" w:rsidRPr="002F2834">
        <w:rPr>
          <w:rFonts w:ascii="Book Antiqua" w:eastAsia="Calibri" w:hAnsi="Book Antiqua"/>
          <w:bCs w:val="0"/>
          <w:color w:val="auto"/>
          <w:sz w:val="22"/>
          <w:szCs w:val="22"/>
          <w:lang w:val="es-CR" w:eastAsia="en-US"/>
        </w:rPr>
        <w:t>que se originan en la gestión institucional</w:t>
      </w:r>
      <w:r w:rsidR="007031FC" w:rsidRPr="002F2834">
        <w:rPr>
          <w:rFonts w:ascii="Book Antiqua" w:eastAsia="Calibri" w:hAnsi="Book Antiqua"/>
          <w:bCs w:val="0"/>
          <w:color w:val="auto"/>
          <w:sz w:val="22"/>
          <w:szCs w:val="22"/>
          <w:lang w:val="es-CR" w:eastAsia="en-US"/>
        </w:rPr>
        <w:t>.</w:t>
      </w:r>
      <w:r w:rsidR="00D63B65" w:rsidRPr="002F2834">
        <w:rPr>
          <w:rFonts w:ascii="Book Antiqua" w:eastAsia="Calibri" w:hAnsi="Book Antiqua"/>
          <w:bCs w:val="0"/>
          <w:color w:val="auto"/>
          <w:sz w:val="22"/>
          <w:szCs w:val="22"/>
          <w:lang w:val="es-CR" w:eastAsia="en-US"/>
        </w:rPr>
        <w:t xml:space="preserve">   </w:t>
      </w:r>
      <w:r w:rsidR="004C168F" w:rsidRPr="002F2834">
        <w:rPr>
          <w:rFonts w:ascii="Book Antiqua" w:eastAsia="Calibri" w:hAnsi="Book Antiqua"/>
          <w:bCs w:val="0"/>
          <w:color w:val="auto"/>
          <w:sz w:val="22"/>
          <w:szCs w:val="22"/>
          <w:lang w:val="es-CR" w:eastAsia="en-US"/>
        </w:rPr>
        <w:t xml:space="preserve">Dicha estrategia debe </w:t>
      </w:r>
      <w:r w:rsidR="00393A48" w:rsidRPr="002F2834">
        <w:rPr>
          <w:rFonts w:ascii="Book Antiqua" w:eastAsia="Calibri" w:hAnsi="Book Antiqua"/>
          <w:bCs w:val="0"/>
          <w:color w:val="auto"/>
          <w:sz w:val="22"/>
          <w:szCs w:val="22"/>
          <w:lang w:val="es-CR" w:eastAsia="en-US"/>
        </w:rPr>
        <w:t>estar</w:t>
      </w:r>
      <w:r w:rsidR="004C168F" w:rsidRPr="002F2834">
        <w:rPr>
          <w:rFonts w:ascii="Book Antiqua" w:eastAsia="Calibri" w:hAnsi="Book Antiqua"/>
          <w:bCs w:val="0"/>
          <w:color w:val="auto"/>
          <w:sz w:val="22"/>
          <w:szCs w:val="22"/>
          <w:lang w:val="es-CR" w:eastAsia="en-US"/>
        </w:rPr>
        <w:t xml:space="preserve"> consensuada con los Jerarcas y la Dirección de Comercio Exterior</w:t>
      </w:r>
      <w:r w:rsidR="007031FC" w:rsidRPr="002F2834">
        <w:rPr>
          <w:rFonts w:ascii="Book Antiqua" w:eastAsia="Calibri" w:hAnsi="Book Antiqua"/>
          <w:bCs w:val="0"/>
          <w:color w:val="auto"/>
          <w:sz w:val="22"/>
          <w:szCs w:val="22"/>
          <w:lang w:val="es-CR" w:eastAsia="en-US"/>
        </w:rPr>
        <w:t xml:space="preserve">, para asegurarnos </w:t>
      </w:r>
      <w:r w:rsidR="004C168F" w:rsidRPr="002F2834">
        <w:rPr>
          <w:rFonts w:ascii="Book Antiqua" w:eastAsia="Calibri" w:hAnsi="Book Antiqua"/>
          <w:bCs w:val="0"/>
          <w:color w:val="auto"/>
          <w:sz w:val="22"/>
          <w:szCs w:val="22"/>
          <w:lang w:val="es-CR" w:eastAsia="en-US"/>
        </w:rPr>
        <w:t>su efectiva aplicación y que los</w:t>
      </w:r>
      <w:r w:rsidR="007031FC" w:rsidRPr="002F2834">
        <w:rPr>
          <w:rFonts w:ascii="Book Antiqua" w:eastAsia="Calibri" w:hAnsi="Book Antiqua"/>
          <w:bCs w:val="0"/>
          <w:color w:val="auto"/>
          <w:sz w:val="22"/>
          <w:szCs w:val="22"/>
          <w:lang w:val="es-CR" w:eastAsia="en-US"/>
        </w:rPr>
        <w:t xml:space="preserve"> recursos </w:t>
      </w:r>
      <w:r w:rsidR="004C168F" w:rsidRPr="002F2834">
        <w:rPr>
          <w:rFonts w:ascii="Book Antiqua" w:eastAsia="Calibri" w:hAnsi="Book Antiqua"/>
          <w:bCs w:val="0"/>
          <w:color w:val="auto"/>
          <w:sz w:val="22"/>
          <w:szCs w:val="22"/>
          <w:lang w:val="es-CR" w:eastAsia="en-US"/>
        </w:rPr>
        <w:t>sean</w:t>
      </w:r>
      <w:r w:rsidR="007031FC" w:rsidRPr="002F2834">
        <w:rPr>
          <w:rFonts w:ascii="Book Antiqua" w:eastAsia="Calibri" w:hAnsi="Book Antiqua"/>
          <w:bCs w:val="0"/>
          <w:color w:val="auto"/>
          <w:sz w:val="22"/>
          <w:szCs w:val="22"/>
          <w:lang w:val="es-CR" w:eastAsia="en-US"/>
        </w:rPr>
        <w:t xml:space="preserve"> empleados en su mejor uso alternativo. </w:t>
      </w:r>
      <w:bookmarkEnd w:id="43"/>
    </w:p>
    <w:p w14:paraId="0E6CC9AB" w14:textId="77777777" w:rsidR="004C168F" w:rsidRPr="002F2834" w:rsidRDefault="004C168F" w:rsidP="00EF5241">
      <w:pPr>
        <w:ind w:firstLine="567"/>
        <w:jc w:val="both"/>
        <w:rPr>
          <w:rFonts w:ascii="Book Antiqua" w:eastAsia="Calibri" w:hAnsi="Book Antiqua"/>
          <w:bCs w:val="0"/>
          <w:color w:val="auto"/>
          <w:sz w:val="22"/>
          <w:szCs w:val="22"/>
          <w:lang w:val="es-CR" w:eastAsia="en-US"/>
        </w:rPr>
      </w:pPr>
    </w:p>
    <w:p w14:paraId="7E815BD1" w14:textId="77777777" w:rsidR="00141F99" w:rsidRDefault="00C358CB" w:rsidP="00EF5241">
      <w:pPr>
        <w:ind w:firstLine="567"/>
        <w:jc w:val="both"/>
        <w:rPr>
          <w:rFonts w:ascii="Book Antiqua" w:eastAsia="Calibri" w:hAnsi="Book Antiqua"/>
          <w:bCs w:val="0"/>
          <w:color w:val="auto"/>
          <w:sz w:val="22"/>
          <w:szCs w:val="22"/>
          <w:lang w:val="es-CR" w:eastAsia="en-US"/>
        </w:rPr>
      </w:pPr>
      <w:r w:rsidRPr="002F2834">
        <w:rPr>
          <w:rFonts w:ascii="Book Antiqua" w:eastAsia="Calibri" w:hAnsi="Book Antiqua"/>
          <w:bCs w:val="0"/>
          <w:color w:val="auto"/>
          <w:sz w:val="22"/>
          <w:szCs w:val="22"/>
          <w:lang w:val="es-CR" w:eastAsia="en-US"/>
        </w:rPr>
        <w:t>4.2</w:t>
      </w:r>
      <w:r w:rsidR="002B5CED" w:rsidRPr="002F2834">
        <w:rPr>
          <w:rFonts w:ascii="Book Antiqua" w:eastAsia="Calibri" w:hAnsi="Book Antiqua"/>
          <w:bCs w:val="0"/>
          <w:color w:val="auto"/>
          <w:sz w:val="22"/>
          <w:szCs w:val="22"/>
          <w:lang w:val="es-CR" w:eastAsia="en-US"/>
        </w:rPr>
        <w:t>.2</w:t>
      </w:r>
      <w:r w:rsidRPr="002F2834">
        <w:rPr>
          <w:rFonts w:ascii="Book Antiqua" w:eastAsia="Calibri" w:hAnsi="Book Antiqua"/>
          <w:bCs w:val="0"/>
          <w:color w:val="auto"/>
          <w:sz w:val="22"/>
          <w:szCs w:val="22"/>
          <w:lang w:val="es-CR" w:eastAsia="en-US"/>
        </w:rPr>
        <w:t xml:space="preserve"> </w:t>
      </w:r>
      <w:bookmarkStart w:id="44" w:name="_Hlk518399149"/>
      <w:r w:rsidR="00A71D2D" w:rsidRPr="002F2834">
        <w:rPr>
          <w:rFonts w:ascii="Book Antiqua" w:eastAsia="Calibri" w:hAnsi="Book Antiqua"/>
          <w:bCs w:val="0"/>
          <w:color w:val="auto"/>
          <w:sz w:val="22"/>
          <w:szCs w:val="22"/>
          <w:lang w:val="es-CR" w:eastAsia="en-US"/>
        </w:rPr>
        <w:t xml:space="preserve">Requerir, a la Unidad que mantenga, </w:t>
      </w:r>
      <w:r w:rsidR="00F1637E" w:rsidRPr="002F2834">
        <w:rPr>
          <w:rFonts w:ascii="Book Antiqua" w:eastAsia="Calibri" w:hAnsi="Book Antiqua"/>
          <w:bCs w:val="0"/>
          <w:color w:val="auto"/>
          <w:sz w:val="22"/>
          <w:szCs w:val="22"/>
          <w:lang w:val="es-CR" w:eastAsia="en-US"/>
        </w:rPr>
        <w:t xml:space="preserve">plazas vacantes </w:t>
      </w:r>
      <w:r w:rsidR="00A71D2D" w:rsidRPr="002F2834">
        <w:rPr>
          <w:rFonts w:ascii="Book Antiqua" w:eastAsia="Calibri" w:hAnsi="Book Antiqua"/>
          <w:bCs w:val="0"/>
          <w:color w:val="auto"/>
          <w:sz w:val="22"/>
          <w:szCs w:val="22"/>
          <w:lang w:val="es-CR" w:eastAsia="en-US"/>
        </w:rPr>
        <w:t>por más de tres meses,</w:t>
      </w:r>
      <w:r w:rsidR="00393A48" w:rsidRPr="002F2834">
        <w:rPr>
          <w:rFonts w:ascii="Book Antiqua" w:eastAsia="Calibri" w:hAnsi="Book Antiqua"/>
          <w:bCs w:val="0"/>
          <w:color w:val="auto"/>
          <w:sz w:val="22"/>
          <w:szCs w:val="22"/>
          <w:lang w:val="es-CR" w:eastAsia="en-US"/>
        </w:rPr>
        <w:t xml:space="preserve"> </w:t>
      </w:r>
      <w:r w:rsidR="004C168F" w:rsidRPr="002F2834">
        <w:rPr>
          <w:rFonts w:ascii="Book Antiqua" w:eastAsia="Calibri" w:hAnsi="Book Antiqua"/>
          <w:bCs w:val="0"/>
          <w:color w:val="auto"/>
          <w:sz w:val="22"/>
          <w:szCs w:val="22"/>
          <w:lang w:val="es-CR" w:eastAsia="en-US"/>
        </w:rPr>
        <w:t>las justificaciones</w:t>
      </w:r>
      <w:r w:rsidR="00BA4DB9" w:rsidRPr="002F2834">
        <w:rPr>
          <w:rFonts w:ascii="Book Antiqua" w:eastAsia="Calibri" w:hAnsi="Book Antiqua"/>
          <w:bCs w:val="0"/>
          <w:color w:val="auto"/>
          <w:sz w:val="22"/>
          <w:szCs w:val="22"/>
          <w:lang w:val="es-CR" w:eastAsia="en-US"/>
        </w:rPr>
        <w:t xml:space="preserve"> </w:t>
      </w:r>
      <w:r w:rsidR="00393A48" w:rsidRPr="002F2834">
        <w:rPr>
          <w:rFonts w:ascii="Book Antiqua" w:eastAsia="Calibri" w:hAnsi="Book Antiqua"/>
          <w:bCs w:val="0"/>
          <w:color w:val="auto"/>
          <w:sz w:val="22"/>
          <w:szCs w:val="22"/>
          <w:lang w:val="es-CR" w:eastAsia="en-US"/>
        </w:rPr>
        <w:t>sobre la</w:t>
      </w:r>
      <w:r w:rsidRPr="002F2834">
        <w:rPr>
          <w:rFonts w:ascii="Book Antiqua" w:eastAsia="Calibri" w:hAnsi="Book Antiqua"/>
          <w:bCs w:val="0"/>
          <w:color w:val="auto"/>
          <w:sz w:val="22"/>
          <w:szCs w:val="22"/>
          <w:lang w:val="es-CR" w:eastAsia="en-US"/>
        </w:rPr>
        <w:t xml:space="preserve"> imposibilidad de </w:t>
      </w:r>
      <w:r w:rsidR="00A71D2D" w:rsidRPr="002F2834">
        <w:rPr>
          <w:rFonts w:ascii="Book Antiqua" w:eastAsia="Calibri" w:hAnsi="Book Antiqua"/>
          <w:bCs w:val="0"/>
          <w:color w:val="auto"/>
          <w:sz w:val="22"/>
          <w:szCs w:val="22"/>
          <w:lang w:val="es-CR" w:eastAsia="en-US"/>
        </w:rPr>
        <w:t>llenar éstas</w:t>
      </w:r>
      <w:r w:rsidR="00BA4DB9" w:rsidRPr="002F2834">
        <w:rPr>
          <w:rFonts w:ascii="Book Antiqua" w:eastAsia="Calibri" w:hAnsi="Book Antiqua"/>
          <w:bCs w:val="0"/>
          <w:color w:val="auto"/>
          <w:sz w:val="22"/>
          <w:szCs w:val="22"/>
          <w:lang w:val="es-CR" w:eastAsia="en-US"/>
        </w:rPr>
        <w:t xml:space="preserve">. </w:t>
      </w:r>
      <w:r w:rsidR="00A71D2D" w:rsidRPr="002F2834">
        <w:rPr>
          <w:rFonts w:ascii="Book Antiqua" w:eastAsia="Calibri" w:hAnsi="Book Antiqua"/>
          <w:bCs w:val="0"/>
          <w:color w:val="auto"/>
          <w:sz w:val="22"/>
          <w:szCs w:val="22"/>
          <w:lang w:val="es-CR" w:eastAsia="en-US"/>
        </w:rPr>
        <w:t xml:space="preserve"> </w:t>
      </w:r>
      <w:r w:rsidR="007D48C3" w:rsidRPr="002F2834">
        <w:rPr>
          <w:rFonts w:ascii="Book Antiqua" w:eastAsia="Calibri" w:hAnsi="Book Antiqua"/>
          <w:bCs w:val="0"/>
          <w:color w:val="auto"/>
          <w:sz w:val="22"/>
          <w:szCs w:val="22"/>
          <w:lang w:val="es-CR" w:eastAsia="en-US"/>
        </w:rPr>
        <w:t xml:space="preserve">Asimismo, </w:t>
      </w:r>
      <w:r w:rsidR="00BA4DB9" w:rsidRPr="002F2834">
        <w:rPr>
          <w:rFonts w:ascii="Book Antiqua" w:eastAsia="Calibri" w:hAnsi="Book Antiqua"/>
          <w:bCs w:val="0"/>
          <w:color w:val="auto"/>
          <w:sz w:val="22"/>
          <w:szCs w:val="22"/>
          <w:lang w:val="es-CR" w:eastAsia="en-US"/>
        </w:rPr>
        <w:t xml:space="preserve">asegurarse que los trámites administrativos para </w:t>
      </w:r>
      <w:r w:rsidR="00A27FFD" w:rsidRPr="002F2834">
        <w:rPr>
          <w:rFonts w:ascii="Book Antiqua" w:eastAsia="Calibri" w:hAnsi="Book Antiqua"/>
          <w:bCs w:val="0"/>
          <w:color w:val="auto"/>
          <w:sz w:val="22"/>
          <w:szCs w:val="22"/>
          <w:lang w:val="es-CR" w:eastAsia="en-US"/>
        </w:rPr>
        <w:t xml:space="preserve">el proceso de contratación </w:t>
      </w:r>
      <w:r w:rsidR="00BA4DB9" w:rsidRPr="002F2834">
        <w:rPr>
          <w:rFonts w:ascii="Book Antiqua" w:eastAsia="Calibri" w:hAnsi="Book Antiqua"/>
          <w:bCs w:val="0"/>
          <w:color w:val="auto"/>
          <w:sz w:val="22"/>
          <w:szCs w:val="22"/>
          <w:lang w:val="es-CR" w:eastAsia="en-US"/>
        </w:rPr>
        <w:t>sea</w:t>
      </w:r>
      <w:r w:rsidR="004D3F91" w:rsidRPr="002F2834">
        <w:rPr>
          <w:rFonts w:ascii="Book Antiqua" w:eastAsia="Calibri" w:hAnsi="Book Antiqua"/>
          <w:bCs w:val="0"/>
          <w:color w:val="auto"/>
          <w:sz w:val="22"/>
          <w:szCs w:val="22"/>
          <w:lang w:val="es-CR" w:eastAsia="en-US"/>
        </w:rPr>
        <w:t>n</w:t>
      </w:r>
      <w:r w:rsidR="00BA4DB9" w:rsidRPr="002F2834">
        <w:rPr>
          <w:rFonts w:ascii="Book Antiqua" w:eastAsia="Calibri" w:hAnsi="Book Antiqua"/>
          <w:bCs w:val="0"/>
          <w:color w:val="auto"/>
          <w:sz w:val="22"/>
          <w:szCs w:val="22"/>
          <w:lang w:val="es-CR" w:eastAsia="en-US"/>
        </w:rPr>
        <w:t xml:space="preserve"> </w:t>
      </w:r>
      <w:r w:rsidR="00A27FFD" w:rsidRPr="002F2834">
        <w:rPr>
          <w:rFonts w:ascii="Book Antiqua" w:eastAsia="Calibri" w:hAnsi="Book Antiqua"/>
          <w:bCs w:val="0"/>
          <w:color w:val="auto"/>
          <w:sz w:val="22"/>
          <w:szCs w:val="22"/>
          <w:lang w:val="es-CR" w:eastAsia="en-US"/>
        </w:rPr>
        <w:t>ágil</w:t>
      </w:r>
      <w:r w:rsidR="004D3F91" w:rsidRPr="002F2834">
        <w:rPr>
          <w:rFonts w:ascii="Book Antiqua" w:eastAsia="Calibri" w:hAnsi="Book Antiqua"/>
          <w:bCs w:val="0"/>
          <w:color w:val="auto"/>
          <w:sz w:val="22"/>
          <w:szCs w:val="22"/>
          <w:lang w:val="es-CR" w:eastAsia="en-US"/>
        </w:rPr>
        <w:t>es</w:t>
      </w:r>
      <w:r w:rsidR="00BA4DB9" w:rsidRPr="002F2834">
        <w:rPr>
          <w:rFonts w:ascii="Book Antiqua" w:eastAsia="Calibri" w:hAnsi="Book Antiqua"/>
          <w:bCs w:val="0"/>
          <w:color w:val="auto"/>
          <w:sz w:val="22"/>
          <w:szCs w:val="22"/>
          <w:lang w:val="es-CR" w:eastAsia="en-US"/>
        </w:rPr>
        <w:t>.</w:t>
      </w:r>
    </w:p>
    <w:p w14:paraId="43AC51B1" w14:textId="77777777" w:rsidR="002F2834" w:rsidRPr="002F2834" w:rsidRDefault="002F2834" w:rsidP="00EF5241">
      <w:pPr>
        <w:ind w:firstLine="567"/>
        <w:jc w:val="both"/>
        <w:rPr>
          <w:rFonts w:ascii="Book Antiqua" w:eastAsia="Calibri" w:hAnsi="Book Antiqua"/>
          <w:bCs w:val="0"/>
          <w:color w:val="auto"/>
          <w:sz w:val="22"/>
          <w:szCs w:val="22"/>
          <w:lang w:val="es-CR" w:eastAsia="en-US"/>
        </w:rPr>
      </w:pPr>
    </w:p>
    <w:p w14:paraId="44C6DB60" w14:textId="77777777" w:rsidR="002F2834" w:rsidRPr="002F2834" w:rsidRDefault="002F2834" w:rsidP="002F2834">
      <w:pPr>
        <w:ind w:firstLine="567"/>
        <w:jc w:val="both"/>
        <w:rPr>
          <w:rFonts w:ascii="Book Antiqua" w:hAnsi="Book Antiqua"/>
          <w:sz w:val="22"/>
          <w:szCs w:val="22"/>
        </w:rPr>
      </w:pPr>
      <w:bookmarkStart w:id="45" w:name="_Hlk518399187"/>
      <w:r w:rsidRPr="002F2834">
        <w:rPr>
          <w:rFonts w:ascii="Book Antiqua" w:eastAsia="Calibri" w:hAnsi="Book Antiqua"/>
          <w:bCs w:val="0"/>
          <w:color w:val="auto"/>
          <w:sz w:val="22"/>
          <w:szCs w:val="22"/>
          <w:lang w:val="es-CR" w:eastAsia="en-US"/>
        </w:rPr>
        <w:t xml:space="preserve">4.2.3 Definir acciones que permitan asegurar que los recursos, cuyo gasto depende de la gestión administrativa, sean controlados, de tal manera que se tramiten </w:t>
      </w:r>
      <w:r w:rsidRPr="002F2834">
        <w:rPr>
          <w:rFonts w:ascii="Book Antiqua" w:eastAsia="Calibri" w:hAnsi="Book Antiqua"/>
          <w:bCs w:val="0"/>
          <w:sz w:val="22"/>
          <w:szCs w:val="22"/>
        </w:rPr>
        <w:t xml:space="preserve">en tiempo, las </w:t>
      </w:r>
      <w:r w:rsidRPr="002F2834">
        <w:rPr>
          <w:rFonts w:ascii="Book Antiqua" w:eastAsia="Calibri" w:hAnsi="Book Antiqua"/>
          <w:bCs w:val="0"/>
          <w:color w:val="auto"/>
          <w:sz w:val="22"/>
          <w:szCs w:val="22"/>
          <w:lang w:val="es-CR" w:eastAsia="en-US"/>
        </w:rPr>
        <w:t>modificaciones presupuestarias para dar contenido a aquellas actividades que poseen recursos insuficientes o que no habían sido previstas, contribuyendo con esto a mejorar la ejecución presupuestaria y a enfocar los recursos en su mejor uso alternativo.</w:t>
      </w:r>
      <w:bookmarkEnd w:id="45"/>
    </w:p>
    <w:p w14:paraId="1BDAD72E" w14:textId="77777777" w:rsidR="00BA4DB9" w:rsidRPr="002F2834" w:rsidRDefault="00BA4DB9" w:rsidP="00EF5241">
      <w:pPr>
        <w:ind w:firstLine="567"/>
        <w:jc w:val="both"/>
        <w:rPr>
          <w:rFonts w:ascii="Book Antiqua" w:eastAsia="Calibri" w:hAnsi="Book Antiqua"/>
          <w:bCs w:val="0"/>
          <w:color w:val="auto"/>
          <w:sz w:val="22"/>
          <w:szCs w:val="22"/>
          <w:lang w:eastAsia="en-US"/>
        </w:rPr>
      </w:pPr>
    </w:p>
    <w:bookmarkEnd w:id="44"/>
    <w:p w14:paraId="357DC95E" w14:textId="77777777" w:rsidR="00141F99" w:rsidRPr="002F2834" w:rsidRDefault="004D0C5C" w:rsidP="00EF5241">
      <w:pPr>
        <w:pStyle w:val="Default"/>
        <w:ind w:firstLine="567"/>
        <w:jc w:val="both"/>
        <w:rPr>
          <w:rFonts w:ascii="Book Antiqua" w:hAnsi="Book Antiqua"/>
          <w:sz w:val="22"/>
          <w:szCs w:val="22"/>
        </w:rPr>
      </w:pPr>
      <w:r w:rsidRPr="002F2834">
        <w:rPr>
          <w:rFonts w:ascii="Book Antiqua" w:hAnsi="Book Antiqua"/>
          <w:sz w:val="22"/>
          <w:szCs w:val="22"/>
        </w:rPr>
        <w:t>4.</w:t>
      </w:r>
      <w:r w:rsidR="002B5CED" w:rsidRPr="002F2834">
        <w:rPr>
          <w:rFonts w:ascii="Book Antiqua" w:hAnsi="Book Antiqua"/>
          <w:sz w:val="22"/>
          <w:szCs w:val="22"/>
        </w:rPr>
        <w:t>2.</w:t>
      </w:r>
      <w:r w:rsidRPr="002F2834">
        <w:rPr>
          <w:rFonts w:ascii="Book Antiqua" w:hAnsi="Book Antiqua"/>
          <w:sz w:val="22"/>
          <w:szCs w:val="22"/>
        </w:rPr>
        <w:t xml:space="preserve">4 </w:t>
      </w:r>
      <w:r w:rsidR="004D3F91" w:rsidRPr="002F2834">
        <w:rPr>
          <w:rFonts w:ascii="Book Antiqua" w:hAnsi="Book Antiqua"/>
          <w:sz w:val="22"/>
          <w:szCs w:val="22"/>
        </w:rPr>
        <w:t xml:space="preserve">Mantener una estrecha comunicación con </w:t>
      </w:r>
      <w:r w:rsidRPr="002F2834">
        <w:rPr>
          <w:rFonts w:ascii="Book Antiqua" w:hAnsi="Book Antiqua"/>
          <w:sz w:val="22"/>
          <w:szCs w:val="22"/>
        </w:rPr>
        <w:t>la encargada de definir los recursos asignados a los casos de arbitraje Internacional,</w:t>
      </w:r>
      <w:r w:rsidR="004D3F91" w:rsidRPr="002F2834">
        <w:rPr>
          <w:rFonts w:ascii="Book Antiqua" w:hAnsi="Book Antiqua"/>
          <w:sz w:val="22"/>
          <w:szCs w:val="22"/>
        </w:rPr>
        <w:t xml:space="preserve"> </w:t>
      </w:r>
      <w:r w:rsidRPr="002F2834">
        <w:rPr>
          <w:rFonts w:ascii="Book Antiqua" w:hAnsi="Book Antiqua"/>
          <w:sz w:val="22"/>
          <w:szCs w:val="22"/>
        </w:rPr>
        <w:t xml:space="preserve">a efecto de </w:t>
      </w:r>
      <w:r w:rsidR="00730648" w:rsidRPr="002F2834">
        <w:rPr>
          <w:rFonts w:ascii="Book Antiqua" w:hAnsi="Book Antiqua"/>
          <w:sz w:val="22"/>
          <w:szCs w:val="22"/>
        </w:rPr>
        <w:t xml:space="preserve">lograr </w:t>
      </w:r>
      <w:r w:rsidR="004D3F91" w:rsidRPr="002F2834">
        <w:rPr>
          <w:rFonts w:ascii="Book Antiqua" w:hAnsi="Book Antiqua"/>
          <w:sz w:val="22"/>
          <w:szCs w:val="22"/>
        </w:rPr>
        <w:t>una</w:t>
      </w:r>
      <w:r w:rsidRPr="002F2834">
        <w:rPr>
          <w:rFonts w:ascii="Book Antiqua" w:hAnsi="Book Antiqua"/>
          <w:sz w:val="22"/>
          <w:szCs w:val="22"/>
        </w:rPr>
        <w:t xml:space="preserve"> mayor precisión</w:t>
      </w:r>
      <w:r w:rsidR="00730648" w:rsidRPr="002F2834">
        <w:rPr>
          <w:rFonts w:ascii="Book Antiqua" w:hAnsi="Book Antiqua"/>
          <w:sz w:val="22"/>
          <w:szCs w:val="22"/>
        </w:rPr>
        <w:t xml:space="preserve"> </w:t>
      </w:r>
      <w:r w:rsidR="004D3F91" w:rsidRPr="002F2834">
        <w:rPr>
          <w:rFonts w:ascii="Book Antiqua" w:hAnsi="Book Antiqua"/>
          <w:sz w:val="22"/>
          <w:szCs w:val="22"/>
        </w:rPr>
        <w:t xml:space="preserve">a la hora de </w:t>
      </w:r>
      <w:r w:rsidR="00730648" w:rsidRPr="002F2834">
        <w:rPr>
          <w:rFonts w:ascii="Book Antiqua" w:hAnsi="Book Antiqua"/>
          <w:sz w:val="22"/>
          <w:szCs w:val="22"/>
        </w:rPr>
        <w:t xml:space="preserve">determinar </w:t>
      </w:r>
      <w:r w:rsidRPr="002F2834">
        <w:rPr>
          <w:rFonts w:ascii="Book Antiqua" w:hAnsi="Book Antiqua"/>
          <w:sz w:val="22"/>
          <w:szCs w:val="22"/>
        </w:rPr>
        <w:t xml:space="preserve">los recursos que se requieren y no incurrir en procesos de trámites de presupuestos extraordinarios que luego el Ministerio de Hacienda </w:t>
      </w:r>
      <w:r w:rsidR="00402E84" w:rsidRPr="002F2834">
        <w:rPr>
          <w:rFonts w:ascii="Book Antiqua" w:hAnsi="Book Antiqua"/>
          <w:sz w:val="22"/>
          <w:szCs w:val="22"/>
        </w:rPr>
        <w:t xml:space="preserve">nos señale como una falta de planificación en sus informes de Evaluación de la gestión Institucional. </w:t>
      </w:r>
    </w:p>
    <w:p w14:paraId="35A2E3D4" w14:textId="77777777" w:rsidR="00402E84" w:rsidRPr="002F2834" w:rsidRDefault="00402E84" w:rsidP="00EF5241">
      <w:pPr>
        <w:pStyle w:val="Default"/>
        <w:ind w:firstLine="567"/>
        <w:jc w:val="both"/>
        <w:rPr>
          <w:rFonts w:ascii="Book Antiqua" w:hAnsi="Book Antiqua"/>
          <w:sz w:val="22"/>
          <w:szCs w:val="22"/>
        </w:rPr>
      </w:pPr>
    </w:p>
    <w:p w14:paraId="450B1D33" w14:textId="77777777" w:rsidR="00E84980" w:rsidRPr="002F2834" w:rsidRDefault="00402E84" w:rsidP="00EF5241">
      <w:pPr>
        <w:pStyle w:val="Default"/>
        <w:ind w:firstLine="567"/>
        <w:jc w:val="both"/>
        <w:rPr>
          <w:rFonts w:ascii="Book Antiqua" w:hAnsi="Book Antiqua"/>
          <w:sz w:val="22"/>
          <w:szCs w:val="22"/>
        </w:rPr>
      </w:pPr>
      <w:r w:rsidRPr="002F2834">
        <w:rPr>
          <w:rFonts w:ascii="Book Antiqua" w:hAnsi="Book Antiqua"/>
          <w:sz w:val="22"/>
          <w:szCs w:val="22"/>
        </w:rPr>
        <w:t>4.</w:t>
      </w:r>
      <w:r w:rsidR="002B5CED" w:rsidRPr="002F2834">
        <w:rPr>
          <w:rFonts w:ascii="Book Antiqua" w:hAnsi="Book Antiqua"/>
          <w:sz w:val="22"/>
          <w:szCs w:val="22"/>
        </w:rPr>
        <w:t>2.</w:t>
      </w:r>
      <w:r w:rsidRPr="002F2834">
        <w:rPr>
          <w:rFonts w:ascii="Book Antiqua" w:hAnsi="Book Antiqua"/>
          <w:sz w:val="22"/>
          <w:szCs w:val="22"/>
        </w:rPr>
        <w:t>5</w:t>
      </w:r>
      <w:r w:rsidR="00B633EC" w:rsidRPr="002F2834">
        <w:rPr>
          <w:rFonts w:ascii="Book Antiqua" w:hAnsi="Book Antiqua"/>
          <w:sz w:val="22"/>
          <w:szCs w:val="22"/>
        </w:rPr>
        <w:t xml:space="preserve"> </w:t>
      </w:r>
      <w:r w:rsidRPr="002F2834">
        <w:rPr>
          <w:rFonts w:ascii="Book Antiqua" w:hAnsi="Book Antiqua"/>
          <w:sz w:val="22"/>
          <w:szCs w:val="22"/>
        </w:rPr>
        <w:t xml:space="preserve">Instaurar </w:t>
      </w:r>
      <w:r w:rsidR="004D3F91" w:rsidRPr="002F2834">
        <w:rPr>
          <w:rFonts w:ascii="Book Antiqua" w:hAnsi="Book Antiqua"/>
          <w:sz w:val="22"/>
          <w:szCs w:val="22"/>
        </w:rPr>
        <w:t xml:space="preserve">como </w:t>
      </w:r>
      <w:r w:rsidRPr="002F2834">
        <w:rPr>
          <w:rFonts w:ascii="Book Antiqua" w:hAnsi="Book Antiqua"/>
          <w:sz w:val="22"/>
          <w:szCs w:val="22"/>
        </w:rPr>
        <w:t xml:space="preserve">procedimiento de que previo a </w:t>
      </w:r>
      <w:r w:rsidR="005E7D80" w:rsidRPr="002F2834">
        <w:rPr>
          <w:rFonts w:ascii="Book Antiqua" w:hAnsi="Book Antiqua"/>
          <w:sz w:val="22"/>
          <w:szCs w:val="22"/>
        </w:rPr>
        <w:t xml:space="preserve">implementar </w:t>
      </w:r>
      <w:r w:rsidRPr="002F2834">
        <w:rPr>
          <w:rFonts w:ascii="Book Antiqua" w:hAnsi="Book Antiqua"/>
          <w:sz w:val="22"/>
          <w:szCs w:val="22"/>
        </w:rPr>
        <w:t>una medida de racionalización del gasto</w:t>
      </w:r>
      <w:r w:rsidR="005E7D80" w:rsidRPr="002F2834">
        <w:rPr>
          <w:rFonts w:ascii="Book Antiqua" w:hAnsi="Book Antiqua"/>
          <w:sz w:val="22"/>
          <w:szCs w:val="22"/>
        </w:rPr>
        <w:t xml:space="preserve">, </w:t>
      </w:r>
      <w:r w:rsidRPr="002F2834">
        <w:rPr>
          <w:rFonts w:ascii="Book Antiqua" w:hAnsi="Book Antiqua"/>
          <w:sz w:val="22"/>
          <w:szCs w:val="22"/>
        </w:rPr>
        <w:t>emitida por el Ministerio de Hacienda</w:t>
      </w:r>
      <w:r w:rsidR="006C0089" w:rsidRPr="002F2834">
        <w:rPr>
          <w:rFonts w:ascii="Book Antiqua" w:hAnsi="Book Antiqua"/>
          <w:sz w:val="22"/>
          <w:szCs w:val="22"/>
        </w:rPr>
        <w:t>,</w:t>
      </w:r>
      <w:r w:rsidRPr="002F2834">
        <w:rPr>
          <w:rFonts w:ascii="Book Antiqua" w:hAnsi="Book Antiqua"/>
          <w:sz w:val="22"/>
          <w:szCs w:val="22"/>
        </w:rPr>
        <w:t xml:space="preserve"> se analice el impacto que tiene esta desde el punto de vista financiero y de cumplimiento de objetivos y metas y se hagan del conocimiento del ente </w:t>
      </w:r>
      <w:r w:rsidR="005E7D80" w:rsidRPr="002F2834">
        <w:rPr>
          <w:rFonts w:ascii="Book Antiqua" w:hAnsi="Book Antiqua"/>
          <w:sz w:val="22"/>
          <w:szCs w:val="22"/>
        </w:rPr>
        <w:t xml:space="preserve">regulador </w:t>
      </w:r>
      <w:r w:rsidRPr="002F2834">
        <w:rPr>
          <w:rFonts w:ascii="Book Antiqua" w:hAnsi="Book Antiqua"/>
          <w:sz w:val="22"/>
          <w:szCs w:val="22"/>
        </w:rPr>
        <w:t xml:space="preserve">que generó la norma, a fin </w:t>
      </w:r>
      <w:r w:rsidR="00B633EC" w:rsidRPr="002F2834">
        <w:rPr>
          <w:rFonts w:ascii="Book Antiqua" w:hAnsi="Book Antiqua"/>
          <w:sz w:val="22"/>
          <w:szCs w:val="22"/>
        </w:rPr>
        <w:t>de</w:t>
      </w:r>
      <w:r w:rsidRPr="002F2834">
        <w:rPr>
          <w:rFonts w:ascii="Book Antiqua" w:hAnsi="Book Antiqua"/>
          <w:sz w:val="22"/>
          <w:szCs w:val="22"/>
        </w:rPr>
        <w:t xml:space="preserve"> </w:t>
      </w:r>
      <w:r w:rsidR="005E7D80" w:rsidRPr="002F2834">
        <w:rPr>
          <w:rFonts w:ascii="Book Antiqua" w:hAnsi="Book Antiqua"/>
          <w:sz w:val="22"/>
          <w:szCs w:val="22"/>
        </w:rPr>
        <w:t>retroalimentar a</w:t>
      </w:r>
      <w:r w:rsidR="006C0089" w:rsidRPr="002F2834">
        <w:rPr>
          <w:rFonts w:ascii="Book Antiqua" w:hAnsi="Book Antiqua"/>
          <w:sz w:val="22"/>
          <w:szCs w:val="22"/>
        </w:rPr>
        <w:t xml:space="preserve"> dicho</w:t>
      </w:r>
      <w:r w:rsidR="005E7D80" w:rsidRPr="002F2834">
        <w:rPr>
          <w:rFonts w:ascii="Book Antiqua" w:hAnsi="Book Antiqua"/>
          <w:sz w:val="22"/>
          <w:szCs w:val="22"/>
        </w:rPr>
        <w:t xml:space="preserve"> ente sobre </w:t>
      </w:r>
      <w:r w:rsidRPr="002F2834">
        <w:rPr>
          <w:rFonts w:ascii="Book Antiqua" w:hAnsi="Book Antiqua"/>
          <w:sz w:val="22"/>
          <w:szCs w:val="22"/>
        </w:rPr>
        <w:t xml:space="preserve">los riesgos </w:t>
      </w:r>
      <w:r w:rsidR="00B633EC" w:rsidRPr="002F2834">
        <w:rPr>
          <w:rFonts w:ascii="Book Antiqua" w:hAnsi="Book Antiqua"/>
          <w:sz w:val="22"/>
          <w:szCs w:val="22"/>
        </w:rPr>
        <w:t xml:space="preserve">e impacto, </w:t>
      </w:r>
      <w:r w:rsidRPr="002F2834">
        <w:rPr>
          <w:rFonts w:ascii="Book Antiqua" w:hAnsi="Book Antiqua"/>
          <w:sz w:val="22"/>
          <w:szCs w:val="22"/>
        </w:rPr>
        <w:t xml:space="preserve">que la aplicación de la </w:t>
      </w:r>
      <w:r w:rsidR="00393A48" w:rsidRPr="002F2834">
        <w:rPr>
          <w:rFonts w:ascii="Book Antiqua" w:hAnsi="Book Antiqua"/>
          <w:sz w:val="22"/>
          <w:szCs w:val="22"/>
        </w:rPr>
        <w:t xml:space="preserve">medida </w:t>
      </w:r>
      <w:r w:rsidR="00B633EC" w:rsidRPr="002F2834">
        <w:rPr>
          <w:rFonts w:ascii="Book Antiqua" w:hAnsi="Book Antiqua"/>
          <w:sz w:val="22"/>
          <w:szCs w:val="22"/>
        </w:rPr>
        <w:t>tiene en la gestión institucional.</w:t>
      </w:r>
      <w:r w:rsidRPr="002F2834">
        <w:rPr>
          <w:rFonts w:ascii="Book Antiqua" w:hAnsi="Book Antiqua"/>
          <w:sz w:val="22"/>
          <w:szCs w:val="22"/>
        </w:rPr>
        <w:t xml:space="preserve">  </w:t>
      </w:r>
    </w:p>
    <w:p w14:paraId="566BF78E" w14:textId="77777777" w:rsidR="00ED2DC5" w:rsidRPr="002F2834" w:rsidRDefault="00ED2DC5" w:rsidP="00EF5241">
      <w:pPr>
        <w:pStyle w:val="Default"/>
        <w:ind w:firstLine="567"/>
        <w:jc w:val="both"/>
        <w:rPr>
          <w:rFonts w:ascii="Book Antiqua" w:hAnsi="Book Antiqua"/>
          <w:sz w:val="22"/>
          <w:szCs w:val="22"/>
        </w:rPr>
      </w:pPr>
    </w:p>
    <w:p w14:paraId="0704EE1D" w14:textId="77777777" w:rsidR="00E32B5A" w:rsidRPr="002F2834" w:rsidRDefault="00EE28AF" w:rsidP="00EF5241">
      <w:pPr>
        <w:pStyle w:val="Default"/>
        <w:ind w:firstLine="567"/>
        <w:jc w:val="both"/>
        <w:rPr>
          <w:rFonts w:ascii="Book Antiqua" w:hAnsi="Book Antiqua"/>
          <w:sz w:val="22"/>
          <w:szCs w:val="22"/>
        </w:rPr>
      </w:pPr>
      <w:r w:rsidRPr="002F2834">
        <w:rPr>
          <w:rFonts w:ascii="Book Antiqua" w:hAnsi="Book Antiqua"/>
          <w:sz w:val="22"/>
          <w:szCs w:val="22"/>
        </w:rPr>
        <w:t>4.</w:t>
      </w:r>
      <w:r w:rsidR="002B5CED" w:rsidRPr="002F2834">
        <w:rPr>
          <w:rFonts w:ascii="Book Antiqua" w:hAnsi="Book Antiqua"/>
          <w:sz w:val="22"/>
          <w:szCs w:val="22"/>
        </w:rPr>
        <w:t>2.</w:t>
      </w:r>
      <w:r w:rsidR="002F2834" w:rsidRPr="002F2834">
        <w:rPr>
          <w:rFonts w:ascii="Book Antiqua" w:hAnsi="Book Antiqua"/>
          <w:sz w:val="22"/>
          <w:szCs w:val="22"/>
        </w:rPr>
        <w:t xml:space="preserve">6 </w:t>
      </w:r>
      <w:r w:rsidR="005E7D80" w:rsidRPr="002F2834">
        <w:rPr>
          <w:rFonts w:ascii="Book Antiqua" w:hAnsi="Book Antiqua"/>
          <w:sz w:val="22"/>
          <w:szCs w:val="22"/>
        </w:rPr>
        <w:t xml:space="preserve">Fortalecer los </w:t>
      </w:r>
      <w:r w:rsidRPr="002F2834">
        <w:rPr>
          <w:rFonts w:ascii="Book Antiqua" w:hAnsi="Book Antiqua"/>
          <w:sz w:val="22"/>
          <w:szCs w:val="22"/>
        </w:rPr>
        <w:t xml:space="preserve">mecanismos administrativos </w:t>
      </w:r>
      <w:r w:rsidR="005E7D80" w:rsidRPr="002F2834">
        <w:rPr>
          <w:rFonts w:ascii="Book Antiqua" w:hAnsi="Book Antiqua"/>
          <w:sz w:val="22"/>
          <w:szCs w:val="22"/>
        </w:rPr>
        <w:t>para</w:t>
      </w:r>
      <w:r w:rsidRPr="002F2834">
        <w:rPr>
          <w:rFonts w:ascii="Book Antiqua" w:hAnsi="Book Antiqua"/>
          <w:sz w:val="22"/>
          <w:szCs w:val="22"/>
        </w:rPr>
        <w:t xml:space="preserve"> afinar el proceso de elaboración del plan de compras inicial de la institución, </w:t>
      </w:r>
      <w:r w:rsidR="005E7D80" w:rsidRPr="002F2834">
        <w:rPr>
          <w:rFonts w:ascii="Book Antiqua" w:hAnsi="Book Antiqua"/>
          <w:sz w:val="22"/>
          <w:szCs w:val="22"/>
        </w:rPr>
        <w:t>solicitando a las d</w:t>
      </w:r>
      <w:r w:rsidRPr="002F2834">
        <w:rPr>
          <w:rFonts w:ascii="Book Antiqua" w:hAnsi="Book Antiqua"/>
          <w:sz w:val="22"/>
          <w:szCs w:val="22"/>
        </w:rPr>
        <w:t xml:space="preserve">iferentes unidades que presupuestan adquisiciones de bienes y servicios </w:t>
      </w:r>
      <w:r w:rsidR="005E7D80" w:rsidRPr="002F2834">
        <w:rPr>
          <w:rFonts w:ascii="Book Antiqua" w:hAnsi="Book Antiqua"/>
          <w:sz w:val="22"/>
          <w:szCs w:val="22"/>
        </w:rPr>
        <w:t xml:space="preserve">información </w:t>
      </w:r>
      <w:r w:rsidR="008367DF" w:rsidRPr="002F2834">
        <w:rPr>
          <w:rFonts w:ascii="Book Antiqua" w:hAnsi="Book Antiqua"/>
          <w:sz w:val="22"/>
          <w:szCs w:val="22"/>
        </w:rPr>
        <w:t xml:space="preserve">suficiente y competente que sustente la compra, a fin de </w:t>
      </w:r>
      <w:r w:rsidR="005E7D80" w:rsidRPr="002F2834">
        <w:rPr>
          <w:rFonts w:ascii="Book Antiqua" w:hAnsi="Book Antiqua"/>
          <w:sz w:val="22"/>
          <w:szCs w:val="22"/>
        </w:rPr>
        <w:t>valorar la necesidad</w:t>
      </w:r>
      <w:r w:rsidR="008367DF" w:rsidRPr="002F2834">
        <w:rPr>
          <w:rFonts w:ascii="Book Antiqua" w:hAnsi="Book Antiqua"/>
          <w:sz w:val="22"/>
          <w:szCs w:val="22"/>
        </w:rPr>
        <w:t xml:space="preserve">.   </w:t>
      </w:r>
      <w:bookmarkEnd w:id="41"/>
    </w:p>
    <w:p w14:paraId="632F74BF" w14:textId="77777777" w:rsidR="002F2834" w:rsidRDefault="002F2834" w:rsidP="00835443">
      <w:pPr>
        <w:pStyle w:val="Ttulo1"/>
        <w:ind w:left="567"/>
        <w:jc w:val="both"/>
        <w:rPr>
          <w:rFonts w:ascii="Book Antiqua" w:hAnsi="Book Antiqua"/>
          <w:bCs/>
          <w:sz w:val="22"/>
          <w:szCs w:val="22"/>
          <w:lang w:val="es-CR"/>
        </w:rPr>
      </w:pPr>
      <w:bookmarkStart w:id="46" w:name="_Toc518394588"/>
      <w:bookmarkEnd w:id="42"/>
    </w:p>
    <w:p w14:paraId="2E9EB5A7" w14:textId="77777777" w:rsidR="00EE28AF" w:rsidRPr="00835443" w:rsidRDefault="002B5CED" w:rsidP="00835443">
      <w:pPr>
        <w:pStyle w:val="Ttulo1"/>
        <w:ind w:left="567"/>
        <w:jc w:val="both"/>
        <w:rPr>
          <w:rFonts w:ascii="Book Antiqua" w:hAnsi="Book Antiqua"/>
          <w:bCs/>
          <w:sz w:val="22"/>
          <w:szCs w:val="22"/>
          <w:lang w:val="es-CR"/>
        </w:rPr>
      </w:pPr>
      <w:r w:rsidRPr="00835443">
        <w:rPr>
          <w:rFonts w:ascii="Book Antiqua" w:hAnsi="Book Antiqua"/>
          <w:bCs/>
          <w:sz w:val="22"/>
          <w:szCs w:val="22"/>
          <w:lang w:val="es-CR"/>
        </w:rPr>
        <w:t xml:space="preserve">4.3 </w:t>
      </w:r>
      <w:r w:rsidR="00EE28AF" w:rsidRPr="00835443">
        <w:rPr>
          <w:rFonts w:ascii="Book Antiqua" w:hAnsi="Book Antiqua"/>
          <w:bCs/>
          <w:sz w:val="22"/>
          <w:szCs w:val="22"/>
          <w:lang w:val="es-CR"/>
        </w:rPr>
        <w:t>A</w:t>
      </w:r>
      <w:r w:rsidR="001848C7">
        <w:rPr>
          <w:rFonts w:ascii="Book Antiqua" w:hAnsi="Book Antiqua"/>
          <w:bCs/>
          <w:sz w:val="22"/>
          <w:szCs w:val="22"/>
          <w:lang w:val="es-CR"/>
        </w:rPr>
        <w:t xml:space="preserve"> </w:t>
      </w:r>
      <w:r w:rsidR="00EE28AF" w:rsidRPr="00835443">
        <w:rPr>
          <w:rFonts w:ascii="Book Antiqua" w:hAnsi="Book Antiqua"/>
          <w:bCs/>
          <w:sz w:val="22"/>
          <w:szCs w:val="22"/>
          <w:lang w:val="es-CR"/>
        </w:rPr>
        <w:t>la Dirección de Gestión Estratégica</w:t>
      </w:r>
      <w:bookmarkEnd w:id="46"/>
      <w:r w:rsidR="00EE28AF" w:rsidRPr="00835443">
        <w:rPr>
          <w:rFonts w:ascii="Book Antiqua" w:hAnsi="Book Antiqua"/>
          <w:bCs/>
          <w:sz w:val="22"/>
          <w:szCs w:val="22"/>
          <w:lang w:val="es-CR"/>
        </w:rPr>
        <w:t xml:space="preserve">  </w:t>
      </w:r>
    </w:p>
    <w:p w14:paraId="19ABA196" w14:textId="77777777" w:rsidR="00FE1432" w:rsidRPr="00EF5241" w:rsidRDefault="00FE1432" w:rsidP="00EF5241">
      <w:pPr>
        <w:pStyle w:val="Default"/>
        <w:ind w:firstLine="567"/>
        <w:jc w:val="both"/>
        <w:rPr>
          <w:rFonts w:ascii="Book Antiqua" w:hAnsi="Book Antiqua"/>
          <w:b/>
          <w:sz w:val="22"/>
          <w:szCs w:val="22"/>
        </w:rPr>
      </w:pPr>
    </w:p>
    <w:p w14:paraId="26274358" w14:textId="664B3F9C" w:rsidR="00EE28AF" w:rsidRPr="00EF5241" w:rsidRDefault="00FE1432" w:rsidP="00E53522">
      <w:pPr>
        <w:ind w:firstLine="567"/>
        <w:jc w:val="both"/>
        <w:rPr>
          <w:rFonts w:ascii="Book Antiqua" w:hAnsi="Book Antiqua"/>
          <w:sz w:val="22"/>
          <w:szCs w:val="22"/>
        </w:rPr>
      </w:pPr>
      <w:r w:rsidRPr="00EF5241">
        <w:rPr>
          <w:rFonts w:ascii="Book Antiqua" w:hAnsi="Book Antiqua"/>
          <w:sz w:val="22"/>
          <w:szCs w:val="22"/>
        </w:rPr>
        <w:t>4.</w:t>
      </w:r>
      <w:r w:rsidR="002B5CED">
        <w:rPr>
          <w:rFonts w:ascii="Book Antiqua" w:hAnsi="Book Antiqua"/>
          <w:sz w:val="22"/>
          <w:szCs w:val="22"/>
        </w:rPr>
        <w:t>3.1</w:t>
      </w:r>
      <w:r w:rsidRPr="00EF5241">
        <w:rPr>
          <w:rFonts w:ascii="Book Antiqua" w:hAnsi="Book Antiqua"/>
          <w:sz w:val="22"/>
          <w:szCs w:val="22"/>
        </w:rPr>
        <w:t xml:space="preserve"> Instruir a la Unidad de Planificación para que </w:t>
      </w:r>
      <w:r w:rsidR="00107682" w:rsidRPr="00EF5241">
        <w:rPr>
          <w:rFonts w:ascii="Book Antiqua" w:hAnsi="Book Antiqua"/>
          <w:sz w:val="22"/>
          <w:szCs w:val="22"/>
        </w:rPr>
        <w:t xml:space="preserve">dé </w:t>
      </w:r>
      <w:r w:rsidRPr="00EF5241">
        <w:rPr>
          <w:rFonts w:ascii="Book Antiqua" w:hAnsi="Book Antiqua"/>
          <w:sz w:val="22"/>
          <w:szCs w:val="22"/>
        </w:rPr>
        <w:t xml:space="preserve">seguimiento </w:t>
      </w:r>
      <w:r w:rsidR="00107682" w:rsidRPr="00EF5241">
        <w:rPr>
          <w:rFonts w:ascii="Book Antiqua" w:hAnsi="Book Antiqua"/>
          <w:sz w:val="22"/>
          <w:szCs w:val="22"/>
        </w:rPr>
        <w:t xml:space="preserve">a las acciones de mejora planteadas por el Ministro de Comercio Exterior, para lograr la adhesión a la OCDE, meta que </w:t>
      </w:r>
      <w:r w:rsidRPr="00EF5241">
        <w:rPr>
          <w:rFonts w:ascii="Book Antiqua" w:hAnsi="Book Antiqua"/>
          <w:sz w:val="22"/>
          <w:szCs w:val="22"/>
        </w:rPr>
        <w:t>está clasificad</w:t>
      </w:r>
      <w:r w:rsidR="00EF5241">
        <w:rPr>
          <w:rFonts w:ascii="Book Antiqua" w:hAnsi="Book Antiqua"/>
          <w:sz w:val="22"/>
          <w:szCs w:val="22"/>
        </w:rPr>
        <w:t>a</w:t>
      </w:r>
      <w:r w:rsidRPr="00EF5241">
        <w:rPr>
          <w:rFonts w:ascii="Book Antiqua" w:hAnsi="Book Antiqua"/>
          <w:sz w:val="22"/>
          <w:szCs w:val="22"/>
        </w:rPr>
        <w:t xml:space="preserve"> con riesgo de incumplimiento</w:t>
      </w:r>
      <w:r w:rsidR="00107682" w:rsidRPr="00EF5241">
        <w:rPr>
          <w:rFonts w:ascii="Book Antiqua" w:hAnsi="Book Antiqua"/>
          <w:sz w:val="22"/>
          <w:szCs w:val="22"/>
        </w:rPr>
        <w:t>, siendo su avance del 72%.</w:t>
      </w:r>
    </w:p>
    <w:p w14:paraId="4B4F4F33" w14:textId="77777777" w:rsidR="00EE28AF" w:rsidRPr="00EF5241" w:rsidRDefault="00EE28AF" w:rsidP="00EF5241">
      <w:pPr>
        <w:pStyle w:val="Default"/>
        <w:ind w:firstLine="567"/>
        <w:jc w:val="both"/>
        <w:rPr>
          <w:rFonts w:ascii="Book Antiqua" w:hAnsi="Book Antiqua"/>
          <w:b/>
          <w:sz w:val="22"/>
          <w:szCs w:val="22"/>
        </w:rPr>
      </w:pPr>
    </w:p>
    <w:p w14:paraId="3C9E3543" w14:textId="77777777" w:rsidR="00ED2DC5" w:rsidRDefault="00ED2DC5">
      <w:pPr>
        <w:rPr>
          <w:rFonts w:ascii="Calibri" w:hAnsi="Calibri" w:cs="Calibri"/>
          <w:bCs w:val="0"/>
          <w:sz w:val="22"/>
          <w:szCs w:val="22"/>
          <w:lang w:val="es-CR"/>
        </w:rPr>
      </w:pPr>
    </w:p>
    <w:p w14:paraId="1C6E2E19" w14:textId="77777777" w:rsidR="00EB4747" w:rsidRPr="00835443" w:rsidRDefault="008B642E" w:rsidP="00835443">
      <w:pPr>
        <w:pStyle w:val="Ttulo1"/>
        <w:jc w:val="center"/>
        <w:rPr>
          <w:rFonts w:ascii="Book Antiqua" w:hAnsi="Book Antiqua"/>
          <w:bCs/>
          <w:sz w:val="22"/>
          <w:szCs w:val="22"/>
          <w:lang w:val="es-CR"/>
        </w:rPr>
      </w:pPr>
      <w:bookmarkStart w:id="47" w:name="_Toc518394589"/>
      <w:bookmarkEnd w:id="2"/>
      <w:r w:rsidRPr="00835443">
        <w:rPr>
          <w:rFonts w:ascii="Book Antiqua" w:hAnsi="Book Antiqua"/>
          <w:bCs/>
          <w:sz w:val="22"/>
          <w:szCs w:val="22"/>
          <w:lang w:val="es-CR"/>
        </w:rPr>
        <w:t>A</w:t>
      </w:r>
      <w:r w:rsidR="00835443">
        <w:rPr>
          <w:rFonts w:ascii="Book Antiqua" w:hAnsi="Book Antiqua"/>
          <w:bCs/>
          <w:sz w:val="22"/>
          <w:szCs w:val="22"/>
          <w:lang w:val="es-CR"/>
        </w:rPr>
        <w:t>nexo</w:t>
      </w:r>
      <w:r w:rsidRPr="00835443">
        <w:rPr>
          <w:rFonts w:ascii="Book Antiqua" w:hAnsi="Book Antiqua"/>
          <w:bCs/>
          <w:sz w:val="22"/>
          <w:szCs w:val="22"/>
          <w:lang w:val="es-CR"/>
        </w:rPr>
        <w:t xml:space="preserve"> No. 1</w:t>
      </w:r>
      <w:bookmarkEnd w:id="47"/>
    </w:p>
    <w:p w14:paraId="49EB37FE" w14:textId="77777777" w:rsidR="008B642E" w:rsidRDefault="008B642E" w:rsidP="00D25404">
      <w:pPr>
        <w:jc w:val="both"/>
        <w:rPr>
          <w:color w:val="auto"/>
          <w:sz w:val="20"/>
          <w:lang w:val="es-CR"/>
        </w:rPr>
      </w:pPr>
    </w:p>
    <w:p w14:paraId="5FCFECFA" w14:textId="77777777" w:rsidR="008B642E" w:rsidRDefault="00C504E4" w:rsidP="008B642E">
      <w:pPr>
        <w:jc w:val="center"/>
        <w:rPr>
          <w:color w:val="auto"/>
          <w:sz w:val="20"/>
          <w:lang w:val="es-CR"/>
        </w:rPr>
      </w:pPr>
      <w:r>
        <w:rPr>
          <w:noProof/>
        </w:rPr>
        <mc:AlternateContent>
          <mc:Choice Requires="wps">
            <w:drawing>
              <wp:anchor distT="0" distB="0" distL="114300" distR="114300" simplePos="0" relativeHeight="251661312" behindDoc="0" locked="0" layoutInCell="1" allowOverlap="1" wp14:anchorId="5A7D801E" wp14:editId="1BA8DD16">
                <wp:simplePos x="0" y="0"/>
                <wp:positionH relativeFrom="column">
                  <wp:posOffset>209635</wp:posOffset>
                </wp:positionH>
                <wp:positionV relativeFrom="paragraph">
                  <wp:posOffset>3474626</wp:posOffset>
                </wp:positionV>
                <wp:extent cx="5110622" cy="122830"/>
                <wp:effectExtent l="0" t="0" r="13970" b="10795"/>
                <wp:wrapNone/>
                <wp:docPr id="7" name="Cuadro de texto 7"/>
                <wp:cNvGraphicFramePr/>
                <a:graphic xmlns:a="http://schemas.openxmlformats.org/drawingml/2006/main">
                  <a:graphicData uri="http://schemas.microsoft.com/office/word/2010/wordprocessingShape">
                    <wps:wsp>
                      <wps:cNvSpPr txBox="1"/>
                      <wps:spPr>
                        <a:xfrm>
                          <a:off x="0" y="0"/>
                          <a:ext cx="5110622" cy="122830"/>
                        </a:xfrm>
                        <a:prstGeom prst="rect">
                          <a:avLst/>
                        </a:prstGeom>
                        <a:noFill/>
                        <a:ln w="19050">
                          <a:solidFill>
                            <a:srgbClr val="4F81BD"/>
                          </a:solidFill>
                        </a:ln>
                      </wps:spPr>
                      <wps:txbx>
                        <w:txbxContent>
                          <w:p w14:paraId="04CDC805" w14:textId="77777777" w:rsidR="0016378E" w:rsidRDefault="0016378E" w:rsidP="00C504E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7D801E" id="_x0000_t202" coordsize="21600,21600" o:spt="202" path="m,l,21600r21600,l21600,xe">
                <v:stroke joinstyle="miter"/>
                <v:path gradientshapeok="t" o:connecttype="rect"/>
              </v:shapetype>
              <v:shape id="Cuadro de texto 7" o:spid="_x0000_s1026" type="#_x0000_t202" style="position:absolute;left:0;text-align:left;margin-left:16.5pt;margin-top:273.6pt;width:402.4pt;height:9.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" filled="f" strokecolor="#4f81bd" strokeweight="1.5pt">
                <v:textbox>
                  <w:txbxContent>
                    <w:p w14:paraId="04CDC805" w14:textId="77777777" w:rsidR="0016378E" w:rsidRDefault="0016378E" w:rsidP="00C504E4"/>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383654D5" wp14:editId="17613FEE">
                <wp:simplePos x="0" y="0"/>
                <wp:positionH relativeFrom="column">
                  <wp:posOffset>216402</wp:posOffset>
                </wp:positionH>
                <wp:positionV relativeFrom="paragraph">
                  <wp:posOffset>3235970</wp:posOffset>
                </wp:positionV>
                <wp:extent cx="5110622" cy="122830"/>
                <wp:effectExtent l="0" t="0" r="13970" b="10795"/>
                <wp:wrapNone/>
                <wp:docPr id="6" name="Cuadro de texto 6"/>
                <wp:cNvGraphicFramePr/>
                <a:graphic xmlns:a="http://schemas.openxmlformats.org/drawingml/2006/main">
                  <a:graphicData uri="http://schemas.microsoft.com/office/word/2010/wordprocessingShape">
                    <wps:wsp>
                      <wps:cNvSpPr txBox="1"/>
                      <wps:spPr>
                        <a:xfrm>
                          <a:off x="0" y="0"/>
                          <a:ext cx="5110622" cy="122830"/>
                        </a:xfrm>
                        <a:prstGeom prst="rect">
                          <a:avLst/>
                        </a:prstGeom>
                        <a:noFill/>
                        <a:ln w="19050">
                          <a:solidFill>
                            <a:schemeClr val="accent1"/>
                          </a:solidFill>
                        </a:ln>
                      </wps:spPr>
                      <wps:txbx>
                        <w:txbxContent>
                          <w:p w14:paraId="59972EC9" w14:textId="77777777" w:rsidR="0016378E" w:rsidRDefault="001637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3654D5" id="Cuadro de texto 6" o:spid="_x0000_s1027" type="#_x0000_t202" style="position:absolute;left:0;text-align:left;margin-left:17.05pt;margin-top:254.8pt;width:402.4pt;height:9.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" filled="f" strokecolor="#4f81bd [3204]" strokeweight="1.5pt">
                <v:textbox>
                  <w:txbxContent>
                    <w:p w14:paraId="59972EC9" w14:textId="77777777" w:rsidR="0016378E" w:rsidRDefault="0016378E"/>
                  </w:txbxContent>
                </v:textbox>
              </v:shape>
            </w:pict>
          </mc:Fallback>
        </mc:AlternateContent>
      </w:r>
      <w:r w:rsidR="008B642E">
        <w:rPr>
          <w:noProof/>
        </w:rPr>
        <w:drawing>
          <wp:inline distT="0" distB="0" distL="0" distR="0" wp14:anchorId="08DE4B0E" wp14:editId="52F21766">
            <wp:extent cx="5793105" cy="473138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93105" cy="4731385"/>
                    </a:xfrm>
                    <a:prstGeom prst="rect">
                      <a:avLst/>
                    </a:prstGeom>
                  </pic:spPr>
                </pic:pic>
              </a:graphicData>
            </a:graphic>
          </wp:inline>
        </w:drawing>
      </w:r>
    </w:p>
    <w:p w14:paraId="182E14D7" w14:textId="77777777" w:rsidR="00E53522" w:rsidRDefault="008B642E" w:rsidP="00E53522">
      <w:pPr>
        <w:rPr>
          <w:sz w:val="20"/>
          <w:lang w:val="es-CR"/>
        </w:rPr>
      </w:pPr>
      <w:r>
        <w:rPr>
          <w:sz w:val="20"/>
          <w:lang w:val="es-CR"/>
        </w:rPr>
        <w:t xml:space="preserve">       </w:t>
      </w:r>
      <w:r w:rsidRPr="008B642E">
        <w:rPr>
          <w:b/>
          <w:sz w:val="20"/>
          <w:lang w:val="es-CR"/>
        </w:rPr>
        <w:t>Fuente:</w:t>
      </w:r>
      <w:r w:rsidRPr="008B642E">
        <w:t xml:space="preserve"> </w:t>
      </w:r>
      <w:r w:rsidRPr="008B642E">
        <w:rPr>
          <w:sz w:val="20"/>
          <w:lang w:val="es-CR"/>
        </w:rPr>
        <w:t>Gobierno de la República</w:t>
      </w:r>
      <w:r>
        <w:rPr>
          <w:sz w:val="20"/>
          <w:lang w:val="es-CR"/>
        </w:rPr>
        <w:t xml:space="preserve"> </w:t>
      </w:r>
      <w:r w:rsidRPr="008B642E">
        <w:rPr>
          <w:sz w:val="20"/>
          <w:lang w:val="es-CR"/>
        </w:rPr>
        <w:t>Informe de Resultados Físicos</w:t>
      </w:r>
      <w:r>
        <w:rPr>
          <w:sz w:val="20"/>
          <w:lang w:val="es-CR"/>
        </w:rPr>
        <w:t xml:space="preserve"> </w:t>
      </w:r>
      <w:r w:rsidRPr="008B642E">
        <w:rPr>
          <w:sz w:val="20"/>
          <w:lang w:val="es-CR"/>
        </w:rPr>
        <w:t>de los Programas Ejecutados</w:t>
      </w:r>
      <w:r w:rsidR="00E53522">
        <w:rPr>
          <w:sz w:val="20"/>
          <w:lang w:val="es-CR"/>
        </w:rPr>
        <w:t xml:space="preserve"> </w:t>
      </w:r>
    </w:p>
    <w:p w14:paraId="48BA482A" w14:textId="5847C044" w:rsidR="008B642E" w:rsidRPr="008B642E" w:rsidRDefault="00E53522" w:rsidP="00E53522">
      <w:pPr>
        <w:rPr>
          <w:sz w:val="20"/>
          <w:lang w:val="es-CR"/>
        </w:rPr>
      </w:pPr>
      <w:r>
        <w:rPr>
          <w:sz w:val="20"/>
          <w:lang w:val="es-CR"/>
        </w:rPr>
        <w:t xml:space="preserve">       </w:t>
      </w:r>
      <w:r w:rsidR="008B642E" w:rsidRPr="008B642E">
        <w:rPr>
          <w:sz w:val="20"/>
          <w:lang w:val="es-CR"/>
        </w:rPr>
        <w:t>Ejercicio Económico 2017</w:t>
      </w:r>
      <w:r w:rsidR="008B642E">
        <w:rPr>
          <w:sz w:val="20"/>
          <w:lang w:val="es-CR"/>
        </w:rPr>
        <w:t>.</w:t>
      </w:r>
    </w:p>
    <w:sectPr w:rsidR="008B642E" w:rsidRPr="008B642E" w:rsidSect="004259AE">
      <w:footerReference w:type="default" r:id="rId16"/>
      <w:pgSz w:w="12242" w:h="15842" w:code="1"/>
      <w:pgMar w:top="1673" w:right="1418" w:bottom="426" w:left="1701" w:header="709" w:footer="97" w:gutter="0"/>
      <w:pgNumType w:start="1"/>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06F875" w14:textId="77777777" w:rsidR="00EC7652" w:rsidRDefault="00EC7652">
      <w:r>
        <w:separator/>
      </w:r>
    </w:p>
  </w:endnote>
  <w:endnote w:type="continuationSeparator" w:id="0">
    <w:p w14:paraId="587FBC4E" w14:textId="77777777" w:rsidR="00EC7652" w:rsidRDefault="00EC76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altName w:val="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6307E" w14:textId="77777777" w:rsidR="0016378E" w:rsidRPr="00E86F29" w:rsidRDefault="0016378E" w:rsidP="00193B98">
    <w:pPr>
      <w:tabs>
        <w:tab w:val="center" w:pos="4252"/>
        <w:tab w:val="right" w:pos="8504"/>
      </w:tabs>
      <w:rPr>
        <w:b/>
        <w:bCs w:val="0"/>
      </w:rPr>
    </w:pPr>
    <w:r w:rsidRPr="00E86F29">
      <w:rPr>
        <w:b/>
      </w:rPr>
      <w:t>____________________________________________________________________________</w:t>
    </w:r>
  </w:p>
  <w:p w14:paraId="474F1CC7" w14:textId="77777777" w:rsidR="0016378E" w:rsidRPr="00180830" w:rsidRDefault="0016378E" w:rsidP="00193B98">
    <w:pPr>
      <w:tabs>
        <w:tab w:val="center" w:pos="4252"/>
        <w:tab w:val="right" w:pos="8504"/>
      </w:tabs>
      <w:jc w:val="center"/>
      <w:rPr>
        <w:rFonts w:ascii="Book Antiqua" w:hAnsi="Book Antiqua"/>
        <w:b/>
        <w:bCs w:val="0"/>
        <w:sz w:val="16"/>
        <w:szCs w:val="16"/>
      </w:rPr>
    </w:pPr>
    <w:r w:rsidRPr="00180830">
      <w:rPr>
        <w:rFonts w:ascii="Book Antiqua" w:hAnsi="Book Antiqua"/>
        <w:b/>
        <w:sz w:val="16"/>
        <w:szCs w:val="16"/>
      </w:rPr>
      <w:t>Auditoría Interna</w:t>
    </w:r>
  </w:p>
  <w:p w14:paraId="410FD150" w14:textId="77777777" w:rsidR="0016378E" w:rsidRPr="00180830" w:rsidRDefault="0016378E" w:rsidP="00193B98">
    <w:pPr>
      <w:tabs>
        <w:tab w:val="center" w:pos="4252"/>
        <w:tab w:val="right" w:pos="8504"/>
      </w:tabs>
      <w:jc w:val="center"/>
      <w:rPr>
        <w:rFonts w:ascii="Book Antiqua" w:hAnsi="Book Antiqua"/>
        <w:b/>
        <w:bCs w:val="0"/>
        <w:i/>
        <w:sz w:val="16"/>
        <w:szCs w:val="16"/>
      </w:rPr>
    </w:pPr>
    <w:r w:rsidRPr="00180830">
      <w:rPr>
        <w:rFonts w:ascii="Book Antiqua" w:hAnsi="Book Antiqua"/>
        <w:b/>
        <w:i/>
        <w:sz w:val="16"/>
        <w:szCs w:val="16"/>
      </w:rPr>
      <w:t>“Coadyuvando al mejoramiento del Control Interno”</w:t>
    </w:r>
  </w:p>
  <w:p w14:paraId="16DDCDCB" w14:textId="77777777" w:rsidR="0016378E" w:rsidRPr="00180830" w:rsidRDefault="0016378E" w:rsidP="00193B98">
    <w:pPr>
      <w:tabs>
        <w:tab w:val="center" w:pos="4252"/>
        <w:tab w:val="right" w:pos="8504"/>
      </w:tabs>
      <w:jc w:val="center"/>
      <w:rPr>
        <w:rFonts w:ascii="Book Antiqua" w:hAnsi="Book Antiqua"/>
        <w:bCs w:val="0"/>
        <w:sz w:val="16"/>
        <w:szCs w:val="16"/>
      </w:rPr>
    </w:pPr>
    <w:r w:rsidRPr="00180830">
      <w:rPr>
        <w:rFonts w:ascii="Book Antiqua" w:hAnsi="Book Antiqua"/>
        <w:sz w:val="16"/>
        <w:szCs w:val="16"/>
      </w:rPr>
      <w:t xml:space="preserve">Teléfonos: (506) 2505-4033 /2505-4032 – Fax: (506) 2505-4036 - Apdo. 297 1007 - Sitio Web:  </w:t>
    </w:r>
    <w:hyperlink r:id="rId1" w:history="1">
      <w:r w:rsidRPr="00180830">
        <w:rPr>
          <w:rFonts w:ascii="Book Antiqua" w:hAnsi="Book Antiqua"/>
          <w:color w:val="0000FF"/>
          <w:sz w:val="16"/>
          <w:szCs w:val="16"/>
          <w:u w:val="single"/>
        </w:rPr>
        <w:t>www.comex.go.cr</w:t>
      </w:r>
    </w:hyperlink>
    <w:r w:rsidRPr="00180830">
      <w:rPr>
        <w:rFonts w:ascii="Book Antiqua" w:hAnsi="Book Antiqua"/>
        <w:sz w:val="16"/>
        <w:szCs w:val="16"/>
      </w:rPr>
      <w:t xml:space="preserve"> – </w:t>
    </w:r>
  </w:p>
  <w:p w14:paraId="562CB585" w14:textId="77777777" w:rsidR="0016378E" w:rsidRPr="00180830" w:rsidRDefault="0016378E" w:rsidP="00193B98">
    <w:pPr>
      <w:tabs>
        <w:tab w:val="center" w:pos="4252"/>
        <w:tab w:val="right" w:pos="8504"/>
      </w:tabs>
      <w:jc w:val="center"/>
      <w:rPr>
        <w:rFonts w:ascii="Book Antiqua" w:hAnsi="Book Antiqua"/>
        <w:bCs w:val="0"/>
        <w:sz w:val="16"/>
        <w:szCs w:val="16"/>
      </w:rPr>
    </w:pPr>
    <w:r w:rsidRPr="00180830">
      <w:rPr>
        <w:rFonts w:ascii="Book Antiqua" w:hAnsi="Book Antiqua"/>
        <w:sz w:val="16"/>
        <w:szCs w:val="16"/>
      </w:rPr>
      <w:t>Dirección: Plaza Tempo, sobre Autopista Próspero Fernández, costado oeste del Hospital Cima, Escazú, San José Costa Rica</w:t>
    </w:r>
  </w:p>
  <w:p w14:paraId="0C3C81D1" w14:textId="77777777" w:rsidR="0016378E" w:rsidRPr="006428A1" w:rsidRDefault="0016378E" w:rsidP="00193B98">
    <w:pPr>
      <w:pStyle w:val="Piedepgina"/>
      <w:jc w:val="right"/>
      <w:rPr>
        <w:b/>
        <w:sz w:val="16"/>
        <w:szCs w:val="16"/>
        <w:lang w:val="es-ES"/>
      </w:rPr>
    </w:pPr>
    <w:r w:rsidRPr="006428A1">
      <w:rPr>
        <w:rStyle w:val="Nmerodepgina"/>
        <w:b/>
        <w:sz w:val="20"/>
      </w:rPr>
      <w:fldChar w:fldCharType="begin"/>
    </w:r>
    <w:r w:rsidRPr="006428A1">
      <w:rPr>
        <w:rStyle w:val="Nmerodepgina"/>
        <w:b/>
        <w:sz w:val="20"/>
        <w:lang w:val="es-ES"/>
      </w:rPr>
      <w:instrText xml:space="preserve"> PAGE </w:instrText>
    </w:r>
    <w:r w:rsidRPr="006428A1">
      <w:rPr>
        <w:rStyle w:val="Nmerodepgina"/>
        <w:b/>
        <w:sz w:val="20"/>
      </w:rPr>
      <w:fldChar w:fldCharType="separate"/>
    </w:r>
    <w:r>
      <w:rPr>
        <w:rStyle w:val="Nmerodepgina"/>
        <w:b/>
        <w:sz w:val="20"/>
      </w:rPr>
      <w:t>i</w:t>
    </w:r>
    <w:r w:rsidRPr="006428A1">
      <w:rPr>
        <w:rStyle w:val="Nmerodepgina"/>
        <w:b/>
        <w:sz w:val="20"/>
      </w:rPr>
      <w:fldChar w:fldCharType="end"/>
    </w:r>
  </w:p>
  <w:p w14:paraId="084CE1E1" w14:textId="77777777" w:rsidR="0016378E" w:rsidRPr="00193B98" w:rsidRDefault="0016378E" w:rsidP="00193B9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7C82F6" w14:textId="77777777" w:rsidR="00EC7652" w:rsidRDefault="00EC7652">
      <w:r>
        <w:separator/>
      </w:r>
    </w:p>
  </w:footnote>
  <w:footnote w:type="continuationSeparator" w:id="0">
    <w:p w14:paraId="6B32E522" w14:textId="77777777" w:rsidR="00EC7652" w:rsidRDefault="00EC7652">
      <w:r>
        <w:continuationSeparator/>
      </w:r>
    </w:p>
  </w:footnote>
  <w:footnote w:id="1">
    <w:p w14:paraId="64837B71" w14:textId="77777777" w:rsidR="001019F6" w:rsidRDefault="001019F6" w:rsidP="001019F6">
      <w:pPr>
        <w:tabs>
          <w:tab w:val="left" w:pos="567"/>
        </w:tabs>
        <w:jc w:val="both"/>
      </w:pPr>
      <w:r>
        <w:rPr>
          <w:rStyle w:val="Refdenotaalpie"/>
        </w:rPr>
        <w:footnoteRef/>
      </w:r>
      <w:r>
        <w:t xml:space="preserve"> </w:t>
      </w:r>
      <w:r w:rsidRPr="00680157">
        <w:rPr>
          <w:sz w:val="18"/>
          <w:szCs w:val="18"/>
          <w:lang w:val="es-CR"/>
        </w:rPr>
        <w:t>Publicado en la Gaceta No. 238 Alcances Digitales No.299.A 299.B y 299.C del 12 de diciembre del 2016</w:t>
      </w:r>
    </w:p>
  </w:footnote>
  <w:footnote w:id="2">
    <w:p w14:paraId="493A9339" w14:textId="77777777" w:rsidR="0016378E" w:rsidRPr="00B410D7" w:rsidRDefault="0016378E" w:rsidP="00916297">
      <w:pPr>
        <w:pStyle w:val="Textonotapie"/>
        <w:jc w:val="both"/>
        <w:rPr>
          <w:rFonts w:ascii="Book Antiqua" w:hAnsi="Book Antiqua"/>
          <w:sz w:val="16"/>
          <w:szCs w:val="16"/>
        </w:rPr>
      </w:pPr>
      <w:r w:rsidRPr="00B410D7">
        <w:rPr>
          <w:rStyle w:val="Refdenotaalpie"/>
          <w:rFonts w:ascii="Book Antiqua" w:hAnsi="Book Antiqua"/>
          <w:sz w:val="16"/>
          <w:szCs w:val="16"/>
        </w:rPr>
        <w:footnoteRef/>
      </w:r>
      <w:r w:rsidRPr="00B410D7">
        <w:rPr>
          <w:rFonts w:ascii="Book Antiqua" w:hAnsi="Book Antiqua"/>
          <w:sz w:val="16"/>
          <w:szCs w:val="16"/>
        </w:rPr>
        <w:t xml:space="preserve"> en el apartado de Factores que explican la </w:t>
      </w:r>
      <w:proofErr w:type="spellStart"/>
      <w:r w:rsidRPr="00B410D7">
        <w:rPr>
          <w:rFonts w:ascii="Book Antiqua" w:hAnsi="Book Antiqua"/>
          <w:sz w:val="16"/>
          <w:szCs w:val="16"/>
        </w:rPr>
        <w:t>subejecución</w:t>
      </w:r>
      <w:proofErr w:type="spellEnd"/>
      <w:r w:rsidRPr="00B410D7">
        <w:rPr>
          <w:rFonts w:ascii="Book Antiqua" w:hAnsi="Book Antiqua"/>
          <w:sz w:val="16"/>
          <w:szCs w:val="16"/>
        </w:rPr>
        <w:t xml:space="preserve"> 2017 en el Cuadro 3.14 Monto </w:t>
      </w:r>
      <w:proofErr w:type="spellStart"/>
      <w:r w:rsidRPr="00B410D7">
        <w:rPr>
          <w:rFonts w:ascii="Book Antiqua" w:hAnsi="Book Antiqua"/>
          <w:sz w:val="16"/>
          <w:szCs w:val="16"/>
        </w:rPr>
        <w:t>Subejecutado</w:t>
      </w:r>
      <w:proofErr w:type="spellEnd"/>
      <w:r w:rsidRPr="00B410D7">
        <w:rPr>
          <w:rFonts w:ascii="Book Antiqua" w:hAnsi="Book Antiqua"/>
          <w:sz w:val="16"/>
          <w:szCs w:val="16"/>
        </w:rPr>
        <w:t xml:space="preserve">, porcentaje de </w:t>
      </w:r>
      <w:proofErr w:type="spellStart"/>
      <w:r w:rsidRPr="00B410D7">
        <w:rPr>
          <w:rFonts w:ascii="Book Antiqua" w:hAnsi="Book Antiqua"/>
          <w:sz w:val="16"/>
          <w:szCs w:val="16"/>
        </w:rPr>
        <w:t>subejecución</w:t>
      </w:r>
      <w:proofErr w:type="spellEnd"/>
      <w:r w:rsidRPr="00B410D7">
        <w:rPr>
          <w:rFonts w:ascii="Book Antiqua" w:hAnsi="Book Antiqua"/>
          <w:sz w:val="16"/>
          <w:szCs w:val="16"/>
        </w:rPr>
        <w:t xml:space="preserve"> y participación relativa en el monto total </w:t>
      </w:r>
      <w:proofErr w:type="spellStart"/>
      <w:r w:rsidRPr="00B410D7">
        <w:rPr>
          <w:rFonts w:ascii="Book Antiqua" w:hAnsi="Book Antiqua"/>
          <w:sz w:val="16"/>
          <w:szCs w:val="16"/>
        </w:rPr>
        <w:t>subejecutado</w:t>
      </w:r>
      <w:proofErr w:type="spellEnd"/>
      <w:r w:rsidRPr="00B410D7">
        <w:rPr>
          <w:rFonts w:ascii="Book Antiqua" w:hAnsi="Book Antiqua"/>
          <w:sz w:val="16"/>
          <w:szCs w:val="16"/>
        </w:rPr>
        <w:t>, por título presupuestario,</w:t>
      </w:r>
    </w:p>
  </w:footnote>
  <w:footnote w:id="3">
    <w:p w14:paraId="672ECE64" w14:textId="77777777" w:rsidR="0016378E" w:rsidRPr="00B410D7" w:rsidRDefault="0016378E" w:rsidP="00916297">
      <w:pPr>
        <w:jc w:val="both"/>
        <w:rPr>
          <w:rFonts w:ascii="Book Antiqua" w:hAnsi="Book Antiqua"/>
          <w:sz w:val="16"/>
          <w:szCs w:val="16"/>
        </w:rPr>
      </w:pPr>
      <w:r w:rsidRPr="00B410D7">
        <w:rPr>
          <w:rStyle w:val="Refdenotaalpie"/>
          <w:rFonts w:ascii="Book Antiqua" w:hAnsi="Book Antiqua"/>
          <w:sz w:val="16"/>
          <w:szCs w:val="16"/>
        </w:rPr>
        <w:footnoteRef/>
      </w:r>
      <w:r w:rsidRPr="00B410D7">
        <w:rPr>
          <w:rFonts w:ascii="Book Antiqua" w:hAnsi="Book Antiqua"/>
          <w:sz w:val="16"/>
          <w:szCs w:val="16"/>
        </w:rPr>
        <w:t xml:space="preserve"> Calculado con datos del cuadro 3.5 Presupuesto Nacional 2017 Monto autorizado y ejecutado por título presupuestario (en colones) del Informe de la DGPN, titulado Gobierno de la República Informe de Resultados Físicos de los Programas Ejecutados Ejercicio Económico 2017</w:t>
      </w:r>
    </w:p>
    <w:p w14:paraId="09B0C69F" w14:textId="77777777" w:rsidR="0016378E" w:rsidRPr="00662AEA" w:rsidRDefault="0016378E" w:rsidP="00916297">
      <w:pPr>
        <w:pStyle w:val="Textonotapie"/>
        <w:rPr>
          <w:lang w:val="es-MX"/>
        </w:rPr>
      </w:pPr>
    </w:p>
  </w:footnote>
  <w:footnote w:id="4">
    <w:p w14:paraId="5DC071A4" w14:textId="77777777" w:rsidR="00442C3B" w:rsidRDefault="00442C3B">
      <w:pPr>
        <w:pStyle w:val="Textonotapie"/>
      </w:pPr>
      <w:r>
        <w:rPr>
          <w:rStyle w:val="Refdenotaalpie"/>
        </w:rPr>
        <w:footnoteRef/>
      </w:r>
      <w:r>
        <w:t xml:space="preserve"> Publicado en </w:t>
      </w:r>
      <w:r>
        <w:rPr>
          <w:rFonts w:ascii="Book Antiqua" w:hAnsi="Book Antiqua"/>
          <w:sz w:val="22"/>
          <w:szCs w:val="22"/>
        </w:rPr>
        <w:t>la página web del Ministerio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A161BC" w14:textId="77777777" w:rsidR="0016378E" w:rsidRDefault="00035DD3" w:rsidP="00994A24">
    <w:pPr>
      <w:pStyle w:val="Encabezado"/>
    </w:pPr>
    <w:r w:rsidRPr="000C61E5">
      <w:rPr>
        <w:b/>
        <w:noProof/>
        <w:sz w:val="42"/>
        <w:szCs w:val="42"/>
      </w:rPr>
      <w:drawing>
        <wp:inline distT="0" distB="0" distL="0" distR="0" wp14:anchorId="685CEE31" wp14:editId="502AB234">
          <wp:extent cx="2070696" cy="624205"/>
          <wp:effectExtent l="0" t="0" r="0" b="0"/>
          <wp:docPr id="3" name="Imagen 3" descr="C:\Users\eugenia.ulloa\Desktop\Logo_Comex%20_domés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Users\eugenia.ulloa\Desktop\Logo_Comex%20_doméstico.png"/>
                  <pic:cNvPicPr>
                    <a:picLocks noChangeAspect="1" noChangeArrowheads="1"/>
                  </pic:cNvPicPr>
                </pic:nvPicPr>
                <pic:blipFill rotWithShape="1">
                  <a:blip r:embed="rId1">
                    <a:extLst>
                      <a:ext uri="{28A0092B-C50C-407E-A947-70E740481C1C}">
                        <a14:useLocalDpi xmlns:a14="http://schemas.microsoft.com/office/drawing/2010/main" val="0"/>
                      </a:ext>
                    </a:extLst>
                  </a:blip>
                  <a:srcRect l="7174"/>
                  <a:stretch/>
                </pic:blipFill>
                <pic:spPr bwMode="auto">
                  <a:xfrm>
                    <a:off x="0" y="0"/>
                    <a:ext cx="2072501" cy="624749"/>
                  </a:xfrm>
                  <a:prstGeom prst="rect">
                    <a:avLst/>
                  </a:prstGeom>
                  <a:noFill/>
                  <a:ln>
                    <a:noFill/>
                  </a:ln>
                  <a:extLst>
                    <a:ext uri="{53640926-AAD7-44D8-BBD7-CCE9431645EC}">
                      <a14:shadowObscured xmlns:a14="http://schemas.microsoft.com/office/drawing/2010/main"/>
                    </a:ext>
                  </a:extLst>
                </pic:spPr>
              </pic:pic>
            </a:graphicData>
          </a:graphic>
        </wp:inline>
      </w:drawing>
    </w:r>
  </w:p>
  <w:p w14:paraId="182F3AD2" w14:textId="77777777" w:rsidR="0016378E" w:rsidRDefault="0016378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E5981"/>
    <w:multiLevelType w:val="hybridMultilevel"/>
    <w:tmpl w:val="0BB8ECE0"/>
    <w:lvl w:ilvl="0" w:tplc="B98E25AE">
      <w:numFmt w:val="bullet"/>
      <w:lvlText w:val="-"/>
      <w:lvlJc w:val="left"/>
      <w:pPr>
        <w:ind w:left="927" w:hanging="360"/>
      </w:pPr>
      <w:rPr>
        <w:rFonts w:ascii="Times New Roman" w:eastAsiaTheme="minorHAnsi" w:hAnsi="Times New Roman" w:cs="Times New Roman" w:hint="default"/>
      </w:rPr>
    </w:lvl>
    <w:lvl w:ilvl="1" w:tplc="140A0003" w:tentative="1">
      <w:start w:val="1"/>
      <w:numFmt w:val="bullet"/>
      <w:lvlText w:val="o"/>
      <w:lvlJc w:val="left"/>
      <w:pPr>
        <w:ind w:left="1647" w:hanging="360"/>
      </w:pPr>
      <w:rPr>
        <w:rFonts w:ascii="Courier New" w:hAnsi="Courier New" w:cs="Courier New" w:hint="default"/>
      </w:rPr>
    </w:lvl>
    <w:lvl w:ilvl="2" w:tplc="140A0005" w:tentative="1">
      <w:start w:val="1"/>
      <w:numFmt w:val="bullet"/>
      <w:lvlText w:val=""/>
      <w:lvlJc w:val="left"/>
      <w:pPr>
        <w:ind w:left="2367" w:hanging="360"/>
      </w:pPr>
      <w:rPr>
        <w:rFonts w:ascii="Wingdings" w:hAnsi="Wingdings" w:hint="default"/>
      </w:rPr>
    </w:lvl>
    <w:lvl w:ilvl="3" w:tplc="140A0001" w:tentative="1">
      <w:start w:val="1"/>
      <w:numFmt w:val="bullet"/>
      <w:lvlText w:val=""/>
      <w:lvlJc w:val="left"/>
      <w:pPr>
        <w:ind w:left="3087" w:hanging="360"/>
      </w:pPr>
      <w:rPr>
        <w:rFonts w:ascii="Symbol" w:hAnsi="Symbol" w:hint="default"/>
      </w:rPr>
    </w:lvl>
    <w:lvl w:ilvl="4" w:tplc="140A0003" w:tentative="1">
      <w:start w:val="1"/>
      <w:numFmt w:val="bullet"/>
      <w:lvlText w:val="o"/>
      <w:lvlJc w:val="left"/>
      <w:pPr>
        <w:ind w:left="3807" w:hanging="360"/>
      </w:pPr>
      <w:rPr>
        <w:rFonts w:ascii="Courier New" w:hAnsi="Courier New" w:cs="Courier New" w:hint="default"/>
      </w:rPr>
    </w:lvl>
    <w:lvl w:ilvl="5" w:tplc="140A0005" w:tentative="1">
      <w:start w:val="1"/>
      <w:numFmt w:val="bullet"/>
      <w:lvlText w:val=""/>
      <w:lvlJc w:val="left"/>
      <w:pPr>
        <w:ind w:left="4527" w:hanging="360"/>
      </w:pPr>
      <w:rPr>
        <w:rFonts w:ascii="Wingdings" w:hAnsi="Wingdings" w:hint="default"/>
      </w:rPr>
    </w:lvl>
    <w:lvl w:ilvl="6" w:tplc="140A0001" w:tentative="1">
      <w:start w:val="1"/>
      <w:numFmt w:val="bullet"/>
      <w:lvlText w:val=""/>
      <w:lvlJc w:val="left"/>
      <w:pPr>
        <w:ind w:left="5247" w:hanging="360"/>
      </w:pPr>
      <w:rPr>
        <w:rFonts w:ascii="Symbol" w:hAnsi="Symbol" w:hint="default"/>
      </w:rPr>
    </w:lvl>
    <w:lvl w:ilvl="7" w:tplc="140A0003" w:tentative="1">
      <w:start w:val="1"/>
      <w:numFmt w:val="bullet"/>
      <w:lvlText w:val="o"/>
      <w:lvlJc w:val="left"/>
      <w:pPr>
        <w:ind w:left="5967" w:hanging="360"/>
      </w:pPr>
      <w:rPr>
        <w:rFonts w:ascii="Courier New" w:hAnsi="Courier New" w:cs="Courier New" w:hint="default"/>
      </w:rPr>
    </w:lvl>
    <w:lvl w:ilvl="8" w:tplc="140A0005" w:tentative="1">
      <w:start w:val="1"/>
      <w:numFmt w:val="bullet"/>
      <w:lvlText w:val=""/>
      <w:lvlJc w:val="left"/>
      <w:pPr>
        <w:ind w:left="6687" w:hanging="360"/>
      </w:pPr>
      <w:rPr>
        <w:rFonts w:ascii="Wingdings" w:hAnsi="Wingdings" w:hint="default"/>
      </w:rPr>
    </w:lvl>
  </w:abstractNum>
  <w:abstractNum w:abstractNumId="1" w15:restartNumberingAfterBreak="0">
    <w:nsid w:val="113D05CA"/>
    <w:multiLevelType w:val="hybridMultilevel"/>
    <w:tmpl w:val="EA683C14"/>
    <w:lvl w:ilvl="0" w:tplc="088E8D94">
      <w:start w:val="1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 w15:restartNumberingAfterBreak="0">
    <w:nsid w:val="14104C00"/>
    <w:multiLevelType w:val="hybridMultilevel"/>
    <w:tmpl w:val="DB6427F2"/>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 w15:restartNumberingAfterBreak="0">
    <w:nsid w:val="1D336880"/>
    <w:multiLevelType w:val="multilevel"/>
    <w:tmpl w:val="3E48CD24"/>
    <w:lvl w:ilvl="0">
      <w:start w:val="1"/>
      <w:numFmt w:val="upperRoman"/>
      <w:lvlText w:val="%1."/>
      <w:lvlJc w:val="left"/>
      <w:pPr>
        <w:ind w:left="1080" w:hanging="720"/>
      </w:pPr>
      <w:rPr>
        <w:rFonts w:hint="default"/>
      </w:rPr>
    </w:lvl>
    <w:lvl w:ilvl="1">
      <w:start w:val="5"/>
      <w:numFmt w:val="decimal"/>
      <w:isLgl/>
      <w:lvlText w:val="%1.%2"/>
      <w:lvlJc w:val="left"/>
      <w:pPr>
        <w:ind w:left="744" w:hanging="38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71E7386"/>
    <w:multiLevelType w:val="hybridMultilevel"/>
    <w:tmpl w:val="CEAEA83C"/>
    <w:lvl w:ilvl="0" w:tplc="CD1EAFAC">
      <w:start w:val="1"/>
      <w:numFmt w:val="lowerLetter"/>
      <w:lvlText w:val="%1)"/>
      <w:lvlJc w:val="left"/>
      <w:pPr>
        <w:ind w:left="720" w:hanging="360"/>
      </w:pPr>
      <w:rPr>
        <w:rFonts w:cs="Times New Roman"/>
        <w:b/>
      </w:rPr>
    </w:lvl>
    <w:lvl w:ilvl="1" w:tplc="3B98B602">
      <w:numFmt w:val="bullet"/>
      <w:lvlText w:val="-"/>
      <w:lvlJc w:val="left"/>
      <w:pPr>
        <w:tabs>
          <w:tab w:val="num" w:pos="502"/>
        </w:tabs>
        <w:ind w:left="502" w:hanging="360"/>
      </w:pPr>
      <w:rPr>
        <w:rFonts w:ascii="Arial" w:eastAsia="Times New Roman" w:hAnsi="Arial" w:cs="Times New Roman" w:hint="default"/>
      </w:rPr>
    </w:lvl>
    <w:lvl w:ilvl="2" w:tplc="0C0A0001">
      <w:start w:val="1"/>
      <w:numFmt w:val="bullet"/>
      <w:lvlText w:val=""/>
      <w:lvlJc w:val="left"/>
      <w:pPr>
        <w:tabs>
          <w:tab w:val="num" w:pos="2340"/>
        </w:tabs>
        <w:ind w:left="2340" w:hanging="360"/>
      </w:pPr>
      <w:rPr>
        <w:rFonts w:ascii="Symbol" w:hAnsi="Symbol" w:hint="default"/>
        <w:b/>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5" w15:restartNumberingAfterBreak="0">
    <w:nsid w:val="293B6A1A"/>
    <w:multiLevelType w:val="hybridMultilevel"/>
    <w:tmpl w:val="4C5CFE60"/>
    <w:lvl w:ilvl="0" w:tplc="140A000B">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6" w15:restartNumberingAfterBreak="0">
    <w:nsid w:val="2C783B13"/>
    <w:multiLevelType w:val="hybridMultilevel"/>
    <w:tmpl w:val="C3E6C2B0"/>
    <w:lvl w:ilvl="0" w:tplc="140A000B">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7" w15:restartNumberingAfterBreak="0">
    <w:nsid w:val="39E65E95"/>
    <w:multiLevelType w:val="multilevel"/>
    <w:tmpl w:val="5D1EE4DC"/>
    <w:lvl w:ilvl="0">
      <w:start w:val="1"/>
      <w:numFmt w:val="bullet"/>
      <w:lvlText w:val=""/>
      <w:lvlJc w:val="left"/>
      <w:pPr>
        <w:ind w:left="360" w:hanging="360"/>
      </w:pPr>
      <w:rPr>
        <w:rFonts w:ascii="Symbol" w:hAnsi="Symbol" w:hint="default"/>
        <w:color w:val="auto"/>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C3C03DC"/>
    <w:multiLevelType w:val="hybridMultilevel"/>
    <w:tmpl w:val="8D1AA02A"/>
    <w:lvl w:ilvl="0" w:tplc="0FE8AE00">
      <w:start w:val="1"/>
      <w:numFmt w:val="upperRoman"/>
      <w:lvlText w:val="%1."/>
      <w:lvlJc w:val="center"/>
      <w:pPr>
        <w:tabs>
          <w:tab w:val="num" w:pos="643"/>
        </w:tabs>
        <w:ind w:left="643" w:hanging="283"/>
      </w:pPr>
      <w:rPr>
        <w:rFonts w:cs="Times New Roman"/>
        <w:b/>
        <w:cap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9" w15:restartNumberingAfterBreak="0">
    <w:nsid w:val="3DA76B5A"/>
    <w:multiLevelType w:val="hybridMultilevel"/>
    <w:tmpl w:val="506A8290"/>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0" w15:restartNumberingAfterBreak="0">
    <w:nsid w:val="3E7B3129"/>
    <w:multiLevelType w:val="multilevel"/>
    <w:tmpl w:val="417205C0"/>
    <w:lvl w:ilvl="0">
      <w:start w:val="1"/>
      <w:numFmt w:val="bullet"/>
      <w:lvlText w:val=""/>
      <w:lvlJc w:val="left"/>
      <w:pPr>
        <w:ind w:left="360" w:hanging="360"/>
      </w:pPr>
      <w:rPr>
        <w:rFonts w:ascii="Wingdings" w:hAnsi="Wingdings" w:hint="default"/>
        <w:color w:val="auto"/>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4154006B"/>
    <w:multiLevelType w:val="hybridMultilevel"/>
    <w:tmpl w:val="0F908EB8"/>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52431B52"/>
    <w:multiLevelType w:val="hybridMultilevel"/>
    <w:tmpl w:val="9F46A7BC"/>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3" w15:restartNumberingAfterBreak="0">
    <w:nsid w:val="55A73D97"/>
    <w:multiLevelType w:val="hybridMultilevel"/>
    <w:tmpl w:val="E028FF72"/>
    <w:lvl w:ilvl="0" w:tplc="57DE7A3C">
      <w:start w:val="1"/>
      <w:numFmt w:val="lowerLetter"/>
      <w:lvlText w:val="%1."/>
      <w:lvlJc w:val="left"/>
      <w:pPr>
        <w:ind w:left="720" w:hanging="360"/>
      </w:pPr>
      <w:rPr>
        <w:rFonts w:hint="default"/>
        <w:b w:val="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4" w15:restartNumberingAfterBreak="0">
    <w:nsid w:val="58FF7146"/>
    <w:multiLevelType w:val="hybridMultilevel"/>
    <w:tmpl w:val="C0AAD7B0"/>
    <w:lvl w:ilvl="0" w:tplc="140A000B">
      <w:start w:val="1"/>
      <w:numFmt w:val="bullet"/>
      <w:lvlText w:val=""/>
      <w:lvlJc w:val="left"/>
      <w:pPr>
        <w:ind w:left="786" w:hanging="360"/>
      </w:pPr>
      <w:rPr>
        <w:rFonts w:ascii="Wingdings" w:hAnsi="Wingdings"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abstractNum w:abstractNumId="15" w15:restartNumberingAfterBreak="0">
    <w:nsid w:val="5C3E0FBF"/>
    <w:multiLevelType w:val="hybridMultilevel"/>
    <w:tmpl w:val="26C26BFA"/>
    <w:lvl w:ilvl="0" w:tplc="39F26D50">
      <w:start w:val="1"/>
      <w:numFmt w:val="lowerLetter"/>
      <w:lvlText w:val="%1)"/>
      <w:lvlJc w:val="left"/>
      <w:pPr>
        <w:ind w:left="987" w:hanging="420"/>
      </w:pPr>
      <w:rPr>
        <w:rFonts w:hint="default"/>
      </w:rPr>
    </w:lvl>
    <w:lvl w:ilvl="1" w:tplc="140A0019" w:tentative="1">
      <w:start w:val="1"/>
      <w:numFmt w:val="lowerLetter"/>
      <w:lvlText w:val="%2."/>
      <w:lvlJc w:val="left"/>
      <w:pPr>
        <w:ind w:left="1647" w:hanging="360"/>
      </w:pPr>
    </w:lvl>
    <w:lvl w:ilvl="2" w:tplc="140A001B" w:tentative="1">
      <w:start w:val="1"/>
      <w:numFmt w:val="lowerRoman"/>
      <w:lvlText w:val="%3."/>
      <w:lvlJc w:val="right"/>
      <w:pPr>
        <w:ind w:left="2367" w:hanging="180"/>
      </w:pPr>
    </w:lvl>
    <w:lvl w:ilvl="3" w:tplc="140A000F" w:tentative="1">
      <w:start w:val="1"/>
      <w:numFmt w:val="decimal"/>
      <w:lvlText w:val="%4."/>
      <w:lvlJc w:val="left"/>
      <w:pPr>
        <w:ind w:left="3087" w:hanging="360"/>
      </w:pPr>
    </w:lvl>
    <w:lvl w:ilvl="4" w:tplc="140A0019" w:tentative="1">
      <w:start w:val="1"/>
      <w:numFmt w:val="lowerLetter"/>
      <w:lvlText w:val="%5."/>
      <w:lvlJc w:val="left"/>
      <w:pPr>
        <w:ind w:left="3807" w:hanging="360"/>
      </w:pPr>
    </w:lvl>
    <w:lvl w:ilvl="5" w:tplc="140A001B" w:tentative="1">
      <w:start w:val="1"/>
      <w:numFmt w:val="lowerRoman"/>
      <w:lvlText w:val="%6."/>
      <w:lvlJc w:val="right"/>
      <w:pPr>
        <w:ind w:left="4527" w:hanging="180"/>
      </w:pPr>
    </w:lvl>
    <w:lvl w:ilvl="6" w:tplc="140A000F" w:tentative="1">
      <w:start w:val="1"/>
      <w:numFmt w:val="decimal"/>
      <w:lvlText w:val="%7."/>
      <w:lvlJc w:val="left"/>
      <w:pPr>
        <w:ind w:left="5247" w:hanging="360"/>
      </w:pPr>
    </w:lvl>
    <w:lvl w:ilvl="7" w:tplc="140A0019" w:tentative="1">
      <w:start w:val="1"/>
      <w:numFmt w:val="lowerLetter"/>
      <w:lvlText w:val="%8."/>
      <w:lvlJc w:val="left"/>
      <w:pPr>
        <w:ind w:left="5967" w:hanging="360"/>
      </w:pPr>
    </w:lvl>
    <w:lvl w:ilvl="8" w:tplc="140A001B" w:tentative="1">
      <w:start w:val="1"/>
      <w:numFmt w:val="lowerRoman"/>
      <w:lvlText w:val="%9."/>
      <w:lvlJc w:val="right"/>
      <w:pPr>
        <w:ind w:left="6687" w:hanging="180"/>
      </w:pPr>
    </w:lvl>
  </w:abstractNum>
  <w:abstractNum w:abstractNumId="16" w15:restartNumberingAfterBreak="0">
    <w:nsid w:val="67F26D71"/>
    <w:multiLevelType w:val="hybridMultilevel"/>
    <w:tmpl w:val="A93C03F6"/>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7" w15:restartNumberingAfterBreak="0">
    <w:nsid w:val="6AEB01A7"/>
    <w:multiLevelType w:val="hybridMultilevel"/>
    <w:tmpl w:val="E1EE2154"/>
    <w:lvl w:ilvl="0" w:tplc="140A000D">
      <w:start w:val="1"/>
      <w:numFmt w:val="bullet"/>
      <w:lvlText w:val=""/>
      <w:lvlJc w:val="left"/>
      <w:pPr>
        <w:ind w:left="1440" w:hanging="360"/>
      </w:pPr>
      <w:rPr>
        <w:rFonts w:ascii="Wingdings" w:hAnsi="Wingdings"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abstractNum w:abstractNumId="18" w15:restartNumberingAfterBreak="0">
    <w:nsid w:val="740C35AD"/>
    <w:multiLevelType w:val="hybridMultilevel"/>
    <w:tmpl w:val="DB5AB9C2"/>
    <w:lvl w:ilvl="0" w:tplc="140A000B">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9" w15:restartNumberingAfterBreak="0">
    <w:nsid w:val="7B083342"/>
    <w:multiLevelType w:val="hybridMultilevel"/>
    <w:tmpl w:val="0242F138"/>
    <w:lvl w:ilvl="0" w:tplc="B2B43B58">
      <w:start w:val="1"/>
      <w:numFmt w:val="lowerLetter"/>
      <w:lvlText w:val="%1)"/>
      <w:lvlJc w:val="left"/>
      <w:pPr>
        <w:ind w:left="927" w:hanging="360"/>
      </w:pPr>
      <w:rPr>
        <w:rFonts w:hint="default"/>
      </w:rPr>
    </w:lvl>
    <w:lvl w:ilvl="1" w:tplc="140A0019" w:tentative="1">
      <w:start w:val="1"/>
      <w:numFmt w:val="lowerLetter"/>
      <w:lvlText w:val="%2."/>
      <w:lvlJc w:val="left"/>
      <w:pPr>
        <w:ind w:left="1647" w:hanging="360"/>
      </w:pPr>
    </w:lvl>
    <w:lvl w:ilvl="2" w:tplc="140A001B" w:tentative="1">
      <w:start w:val="1"/>
      <w:numFmt w:val="lowerRoman"/>
      <w:lvlText w:val="%3."/>
      <w:lvlJc w:val="right"/>
      <w:pPr>
        <w:ind w:left="2367" w:hanging="180"/>
      </w:pPr>
    </w:lvl>
    <w:lvl w:ilvl="3" w:tplc="140A000F" w:tentative="1">
      <w:start w:val="1"/>
      <w:numFmt w:val="decimal"/>
      <w:lvlText w:val="%4."/>
      <w:lvlJc w:val="left"/>
      <w:pPr>
        <w:ind w:left="3087" w:hanging="360"/>
      </w:pPr>
    </w:lvl>
    <w:lvl w:ilvl="4" w:tplc="140A0019" w:tentative="1">
      <w:start w:val="1"/>
      <w:numFmt w:val="lowerLetter"/>
      <w:lvlText w:val="%5."/>
      <w:lvlJc w:val="left"/>
      <w:pPr>
        <w:ind w:left="3807" w:hanging="360"/>
      </w:pPr>
    </w:lvl>
    <w:lvl w:ilvl="5" w:tplc="140A001B" w:tentative="1">
      <w:start w:val="1"/>
      <w:numFmt w:val="lowerRoman"/>
      <w:lvlText w:val="%6."/>
      <w:lvlJc w:val="right"/>
      <w:pPr>
        <w:ind w:left="4527" w:hanging="180"/>
      </w:pPr>
    </w:lvl>
    <w:lvl w:ilvl="6" w:tplc="140A000F" w:tentative="1">
      <w:start w:val="1"/>
      <w:numFmt w:val="decimal"/>
      <w:lvlText w:val="%7."/>
      <w:lvlJc w:val="left"/>
      <w:pPr>
        <w:ind w:left="5247" w:hanging="360"/>
      </w:pPr>
    </w:lvl>
    <w:lvl w:ilvl="7" w:tplc="140A0019" w:tentative="1">
      <w:start w:val="1"/>
      <w:numFmt w:val="lowerLetter"/>
      <w:lvlText w:val="%8."/>
      <w:lvlJc w:val="left"/>
      <w:pPr>
        <w:ind w:left="5967" w:hanging="360"/>
      </w:pPr>
    </w:lvl>
    <w:lvl w:ilvl="8" w:tplc="140A001B" w:tentative="1">
      <w:start w:val="1"/>
      <w:numFmt w:val="lowerRoman"/>
      <w:lvlText w:val="%9."/>
      <w:lvlJc w:val="right"/>
      <w:pPr>
        <w:ind w:left="6687" w:hanging="180"/>
      </w:pPr>
    </w:lvl>
  </w:abstractNum>
  <w:abstractNum w:abstractNumId="20" w15:restartNumberingAfterBreak="0">
    <w:nsid w:val="7D0743EF"/>
    <w:multiLevelType w:val="hybridMultilevel"/>
    <w:tmpl w:val="355C7F3E"/>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num w:numId="1">
    <w:abstractNumId w:val="4"/>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20"/>
  </w:num>
  <w:num w:numId="4">
    <w:abstractNumId w:val="13"/>
  </w:num>
  <w:num w:numId="5">
    <w:abstractNumId w:val="11"/>
  </w:num>
  <w:num w:numId="6">
    <w:abstractNumId w:val="1"/>
  </w:num>
  <w:num w:numId="7">
    <w:abstractNumId w:val="12"/>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5"/>
  </w:num>
  <w:num w:numId="11">
    <w:abstractNumId w:val="7"/>
  </w:num>
  <w:num w:numId="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6"/>
  </w:num>
  <w:num w:numId="15">
    <w:abstractNumId w:val="17"/>
  </w:num>
  <w:num w:numId="16">
    <w:abstractNumId w:val="14"/>
  </w:num>
  <w:num w:numId="17">
    <w:abstractNumId w:val="6"/>
  </w:num>
  <w:num w:numId="18">
    <w:abstractNumId w:val="18"/>
  </w:num>
  <w:num w:numId="19">
    <w:abstractNumId w:val="5"/>
  </w:num>
  <w:num w:numId="20">
    <w:abstractNumId w:val="3"/>
  </w:num>
  <w:num w:numId="21">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rawingGridVerticalSpacing w:val="136"/>
  <w:displayHorizontalDrawingGridEvery w:val="0"/>
  <w:displayVerticalDrawingGridEvery w:val="2"/>
  <w:noPunctuationKerning/>
  <w:characterSpacingControl w:val="doNotCompress"/>
  <w:hdrShapeDefaults>
    <o:shapedefaults v:ext="edit" spidmax="10241">
      <o:colormru v:ext="edit" colors="#f9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FA0"/>
    <w:rsid w:val="0000009D"/>
    <w:rsid w:val="00001E09"/>
    <w:rsid w:val="000021C7"/>
    <w:rsid w:val="0000560A"/>
    <w:rsid w:val="000155B6"/>
    <w:rsid w:val="00015E20"/>
    <w:rsid w:val="0001673B"/>
    <w:rsid w:val="000207F7"/>
    <w:rsid w:val="00020B49"/>
    <w:rsid w:val="00023999"/>
    <w:rsid w:val="00024B25"/>
    <w:rsid w:val="000260CC"/>
    <w:rsid w:val="00032B71"/>
    <w:rsid w:val="000337DC"/>
    <w:rsid w:val="00033834"/>
    <w:rsid w:val="00034600"/>
    <w:rsid w:val="00035980"/>
    <w:rsid w:val="00035DD3"/>
    <w:rsid w:val="00036134"/>
    <w:rsid w:val="00037A04"/>
    <w:rsid w:val="00037D6D"/>
    <w:rsid w:val="000425C3"/>
    <w:rsid w:val="00042664"/>
    <w:rsid w:val="0004283A"/>
    <w:rsid w:val="000428CD"/>
    <w:rsid w:val="000455A9"/>
    <w:rsid w:val="0004645D"/>
    <w:rsid w:val="0005006C"/>
    <w:rsid w:val="000514B3"/>
    <w:rsid w:val="00057727"/>
    <w:rsid w:val="000623DD"/>
    <w:rsid w:val="00063847"/>
    <w:rsid w:val="00063C87"/>
    <w:rsid w:val="00065E10"/>
    <w:rsid w:val="00066648"/>
    <w:rsid w:val="00067FE6"/>
    <w:rsid w:val="00070380"/>
    <w:rsid w:val="0007308E"/>
    <w:rsid w:val="00076778"/>
    <w:rsid w:val="00076EED"/>
    <w:rsid w:val="00076FD4"/>
    <w:rsid w:val="00077D79"/>
    <w:rsid w:val="00080E36"/>
    <w:rsid w:val="00082D23"/>
    <w:rsid w:val="00083F0F"/>
    <w:rsid w:val="00084FD3"/>
    <w:rsid w:val="00086725"/>
    <w:rsid w:val="00087205"/>
    <w:rsid w:val="00090748"/>
    <w:rsid w:val="000915FF"/>
    <w:rsid w:val="0009307D"/>
    <w:rsid w:val="00094D7D"/>
    <w:rsid w:val="0009548A"/>
    <w:rsid w:val="00095F40"/>
    <w:rsid w:val="00097127"/>
    <w:rsid w:val="00097540"/>
    <w:rsid w:val="000A19AC"/>
    <w:rsid w:val="000A1A43"/>
    <w:rsid w:val="000A2D69"/>
    <w:rsid w:val="000A4B29"/>
    <w:rsid w:val="000A5118"/>
    <w:rsid w:val="000A5363"/>
    <w:rsid w:val="000A5B2F"/>
    <w:rsid w:val="000A61C8"/>
    <w:rsid w:val="000A6606"/>
    <w:rsid w:val="000A6D83"/>
    <w:rsid w:val="000A7207"/>
    <w:rsid w:val="000B06FD"/>
    <w:rsid w:val="000B07E8"/>
    <w:rsid w:val="000B141F"/>
    <w:rsid w:val="000B3696"/>
    <w:rsid w:val="000B3F3B"/>
    <w:rsid w:val="000B4E9C"/>
    <w:rsid w:val="000B691D"/>
    <w:rsid w:val="000B695C"/>
    <w:rsid w:val="000B6DE1"/>
    <w:rsid w:val="000B70F4"/>
    <w:rsid w:val="000C36B9"/>
    <w:rsid w:val="000C49D2"/>
    <w:rsid w:val="000C4D88"/>
    <w:rsid w:val="000C6091"/>
    <w:rsid w:val="000C653C"/>
    <w:rsid w:val="000C65CF"/>
    <w:rsid w:val="000C7243"/>
    <w:rsid w:val="000C77E8"/>
    <w:rsid w:val="000C7F29"/>
    <w:rsid w:val="000D086D"/>
    <w:rsid w:val="000D0888"/>
    <w:rsid w:val="000D0960"/>
    <w:rsid w:val="000D2890"/>
    <w:rsid w:val="000D331D"/>
    <w:rsid w:val="000D6846"/>
    <w:rsid w:val="000D74D3"/>
    <w:rsid w:val="000E2E1F"/>
    <w:rsid w:val="000E2E8C"/>
    <w:rsid w:val="000E4068"/>
    <w:rsid w:val="000E66E7"/>
    <w:rsid w:val="000E678D"/>
    <w:rsid w:val="000F0A11"/>
    <w:rsid w:val="000F231D"/>
    <w:rsid w:val="000F2F86"/>
    <w:rsid w:val="000F47FB"/>
    <w:rsid w:val="000F4DBB"/>
    <w:rsid w:val="000F68EA"/>
    <w:rsid w:val="00100053"/>
    <w:rsid w:val="0010034A"/>
    <w:rsid w:val="001019F6"/>
    <w:rsid w:val="00101FF8"/>
    <w:rsid w:val="00104491"/>
    <w:rsid w:val="00104FC2"/>
    <w:rsid w:val="001058ED"/>
    <w:rsid w:val="00106768"/>
    <w:rsid w:val="00107682"/>
    <w:rsid w:val="00110B72"/>
    <w:rsid w:val="00112C59"/>
    <w:rsid w:val="00112CBC"/>
    <w:rsid w:val="00114311"/>
    <w:rsid w:val="001143FB"/>
    <w:rsid w:val="001145AC"/>
    <w:rsid w:val="001161A2"/>
    <w:rsid w:val="00117D6B"/>
    <w:rsid w:val="0012015C"/>
    <w:rsid w:val="001240A2"/>
    <w:rsid w:val="00125359"/>
    <w:rsid w:val="00125485"/>
    <w:rsid w:val="00125994"/>
    <w:rsid w:val="00126553"/>
    <w:rsid w:val="0012745F"/>
    <w:rsid w:val="001309B6"/>
    <w:rsid w:val="00131840"/>
    <w:rsid w:val="00132B02"/>
    <w:rsid w:val="00132BF9"/>
    <w:rsid w:val="00133E7F"/>
    <w:rsid w:val="00140DF7"/>
    <w:rsid w:val="00141F99"/>
    <w:rsid w:val="001422C4"/>
    <w:rsid w:val="00142881"/>
    <w:rsid w:val="00143194"/>
    <w:rsid w:val="00143317"/>
    <w:rsid w:val="00143ADB"/>
    <w:rsid w:val="00143BF0"/>
    <w:rsid w:val="00143E56"/>
    <w:rsid w:val="00143F35"/>
    <w:rsid w:val="00143F80"/>
    <w:rsid w:val="00144B4F"/>
    <w:rsid w:val="00144C91"/>
    <w:rsid w:val="001456FA"/>
    <w:rsid w:val="00151255"/>
    <w:rsid w:val="00151549"/>
    <w:rsid w:val="001517DE"/>
    <w:rsid w:val="00151F7B"/>
    <w:rsid w:val="0015274D"/>
    <w:rsid w:val="00152B6C"/>
    <w:rsid w:val="00153A1A"/>
    <w:rsid w:val="00154477"/>
    <w:rsid w:val="00154CED"/>
    <w:rsid w:val="00154D23"/>
    <w:rsid w:val="00155D52"/>
    <w:rsid w:val="00156323"/>
    <w:rsid w:val="00156BE1"/>
    <w:rsid w:val="00156C06"/>
    <w:rsid w:val="00156F81"/>
    <w:rsid w:val="001570A7"/>
    <w:rsid w:val="001574B6"/>
    <w:rsid w:val="00157B16"/>
    <w:rsid w:val="0016378E"/>
    <w:rsid w:val="00163C69"/>
    <w:rsid w:val="0016436F"/>
    <w:rsid w:val="00164933"/>
    <w:rsid w:val="00165D65"/>
    <w:rsid w:val="00166960"/>
    <w:rsid w:val="0017185E"/>
    <w:rsid w:val="00171CAE"/>
    <w:rsid w:val="00174A16"/>
    <w:rsid w:val="00174FEB"/>
    <w:rsid w:val="001758D6"/>
    <w:rsid w:val="00176D9D"/>
    <w:rsid w:val="001800E4"/>
    <w:rsid w:val="00180150"/>
    <w:rsid w:val="001813E4"/>
    <w:rsid w:val="00181884"/>
    <w:rsid w:val="00182532"/>
    <w:rsid w:val="001848C7"/>
    <w:rsid w:val="00185722"/>
    <w:rsid w:val="00186BD2"/>
    <w:rsid w:val="00190976"/>
    <w:rsid w:val="001929C5"/>
    <w:rsid w:val="00193B98"/>
    <w:rsid w:val="00194D85"/>
    <w:rsid w:val="001A0C80"/>
    <w:rsid w:val="001A27D9"/>
    <w:rsid w:val="001A3DD0"/>
    <w:rsid w:val="001A519B"/>
    <w:rsid w:val="001A5DDE"/>
    <w:rsid w:val="001A67EA"/>
    <w:rsid w:val="001A6EE4"/>
    <w:rsid w:val="001B0254"/>
    <w:rsid w:val="001B0B6C"/>
    <w:rsid w:val="001B12A3"/>
    <w:rsid w:val="001B2BC0"/>
    <w:rsid w:val="001B4083"/>
    <w:rsid w:val="001B4107"/>
    <w:rsid w:val="001B4C81"/>
    <w:rsid w:val="001B5789"/>
    <w:rsid w:val="001C22F7"/>
    <w:rsid w:val="001C2E51"/>
    <w:rsid w:val="001C478C"/>
    <w:rsid w:val="001C4BCA"/>
    <w:rsid w:val="001C4FA9"/>
    <w:rsid w:val="001C519B"/>
    <w:rsid w:val="001C548A"/>
    <w:rsid w:val="001C5932"/>
    <w:rsid w:val="001C630C"/>
    <w:rsid w:val="001C7213"/>
    <w:rsid w:val="001D1D45"/>
    <w:rsid w:val="001D2C0F"/>
    <w:rsid w:val="001D5847"/>
    <w:rsid w:val="001D7842"/>
    <w:rsid w:val="001E0484"/>
    <w:rsid w:val="001E26F0"/>
    <w:rsid w:val="001E2FD8"/>
    <w:rsid w:val="001E39D2"/>
    <w:rsid w:val="001E6167"/>
    <w:rsid w:val="001E6B8E"/>
    <w:rsid w:val="001E764E"/>
    <w:rsid w:val="001F02AF"/>
    <w:rsid w:val="001F0E40"/>
    <w:rsid w:val="001F1FE6"/>
    <w:rsid w:val="001F2D5A"/>
    <w:rsid w:val="001F5193"/>
    <w:rsid w:val="001F680B"/>
    <w:rsid w:val="001F7620"/>
    <w:rsid w:val="001F7FD9"/>
    <w:rsid w:val="0020050E"/>
    <w:rsid w:val="002053D6"/>
    <w:rsid w:val="00206ACD"/>
    <w:rsid w:val="00206B08"/>
    <w:rsid w:val="00207F2E"/>
    <w:rsid w:val="00210F1B"/>
    <w:rsid w:val="00212722"/>
    <w:rsid w:val="002206F2"/>
    <w:rsid w:val="0022103F"/>
    <w:rsid w:val="00222755"/>
    <w:rsid w:val="00222B91"/>
    <w:rsid w:val="00222BB1"/>
    <w:rsid w:val="0022453E"/>
    <w:rsid w:val="00225A45"/>
    <w:rsid w:val="00226EA6"/>
    <w:rsid w:val="00230DE2"/>
    <w:rsid w:val="0023226D"/>
    <w:rsid w:val="00232F8C"/>
    <w:rsid w:val="00235949"/>
    <w:rsid w:val="002374F8"/>
    <w:rsid w:val="00241227"/>
    <w:rsid w:val="00241E88"/>
    <w:rsid w:val="00243359"/>
    <w:rsid w:val="00243FE4"/>
    <w:rsid w:val="002442D2"/>
    <w:rsid w:val="00245D91"/>
    <w:rsid w:val="00245DE6"/>
    <w:rsid w:val="00246772"/>
    <w:rsid w:val="00247D89"/>
    <w:rsid w:val="00250DF3"/>
    <w:rsid w:val="0025255C"/>
    <w:rsid w:val="002527B3"/>
    <w:rsid w:val="00253ECD"/>
    <w:rsid w:val="0025508B"/>
    <w:rsid w:val="0025788D"/>
    <w:rsid w:val="002610DC"/>
    <w:rsid w:val="002626D2"/>
    <w:rsid w:val="00262C71"/>
    <w:rsid w:val="002645D0"/>
    <w:rsid w:val="00266668"/>
    <w:rsid w:val="00267C07"/>
    <w:rsid w:val="0027011F"/>
    <w:rsid w:val="0027340C"/>
    <w:rsid w:val="00273501"/>
    <w:rsid w:val="0027542B"/>
    <w:rsid w:val="00276429"/>
    <w:rsid w:val="00276D29"/>
    <w:rsid w:val="0027793E"/>
    <w:rsid w:val="00281C45"/>
    <w:rsid w:val="0028299F"/>
    <w:rsid w:val="00282CC5"/>
    <w:rsid w:val="002835F8"/>
    <w:rsid w:val="002855EF"/>
    <w:rsid w:val="00285D9E"/>
    <w:rsid w:val="002863C4"/>
    <w:rsid w:val="00292554"/>
    <w:rsid w:val="00295DB7"/>
    <w:rsid w:val="002A02BB"/>
    <w:rsid w:val="002A04E8"/>
    <w:rsid w:val="002A0C70"/>
    <w:rsid w:val="002A0E4D"/>
    <w:rsid w:val="002A140D"/>
    <w:rsid w:val="002A18E6"/>
    <w:rsid w:val="002A1CA0"/>
    <w:rsid w:val="002A249F"/>
    <w:rsid w:val="002A281E"/>
    <w:rsid w:val="002A4BC6"/>
    <w:rsid w:val="002B1D16"/>
    <w:rsid w:val="002B32EE"/>
    <w:rsid w:val="002B4EA4"/>
    <w:rsid w:val="002B5787"/>
    <w:rsid w:val="002B5CED"/>
    <w:rsid w:val="002B6B04"/>
    <w:rsid w:val="002B7D71"/>
    <w:rsid w:val="002C2AE2"/>
    <w:rsid w:val="002C2B49"/>
    <w:rsid w:val="002C5421"/>
    <w:rsid w:val="002C5B16"/>
    <w:rsid w:val="002C65F0"/>
    <w:rsid w:val="002C6CA4"/>
    <w:rsid w:val="002D22D4"/>
    <w:rsid w:val="002D24F3"/>
    <w:rsid w:val="002D33BC"/>
    <w:rsid w:val="002D4278"/>
    <w:rsid w:val="002D44DC"/>
    <w:rsid w:val="002D62A6"/>
    <w:rsid w:val="002D6410"/>
    <w:rsid w:val="002D66A4"/>
    <w:rsid w:val="002D6836"/>
    <w:rsid w:val="002D7A9B"/>
    <w:rsid w:val="002D7F85"/>
    <w:rsid w:val="002E0358"/>
    <w:rsid w:val="002E0BC1"/>
    <w:rsid w:val="002E1D52"/>
    <w:rsid w:val="002E3673"/>
    <w:rsid w:val="002E524F"/>
    <w:rsid w:val="002E60B1"/>
    <w:rsid w:val="002E62DD"/>
    <w:rsid w:val="002E662A"/>
    <w:rsid w:val="002E6ACB"/>
    <w:rsid w:val="002F07D5"/>
    <w:rsid w:val="002F0819"/>
    <w:rsid w:val="002F08EA"/>
    <w:rsid w:val="002F0D87"/>
    <w:rsid w:val="002F2077"/>
    <w:rsid w:val="002F26FD"/>
    <w:rsid w:val="002F2834"/>
    <w:rsid w:val="002F2B1D"/>
    <w:rsid w:val="002F32A3"/>
    <w:rsid w:val="002F47E1"/>
    <w:rsid w:val="00300A35"/>
    <w:rsid w:val="0030109C"/>
    <w:rsid w:val="00302125"/>
    <w:rsid w:val="00302D36"/>
    <w:rsid w:val="0030445A"/>
    <w:rsid w:val="003065AE"/>
    <w:rsid w:val="00307D44"/>
    <w:rsid w:val="003113B3"/>
    <w:rsid w:val="003122AC"/>
    <w:rsid w:val="003129A8"/>
    <w:rsid w:val="00313003"/>
    <w:rsid w:val="00314209"/>
    <w:rsid w:val="00314405"/>
    <w:rsid w:val="003158D6"/>
    <w:rsid w:val="00315CAE"/>
    <w:rsid w:val="00315E64"/>
    <w:rsid w:val="00321172"/>
    <w:rsid w:val="00324224"/>
    <w:rsid w:val="00325155"/>
    <w:rsid w:val="00325D44"/>
    <w:rsid w:val="003268BB"/>
    <w:rsid w:val="00327268"/>
    <w:rsid w:val="003309D2"/>
    <w:rsid w:val="00330BB0"/>
    <w:rsid w:val="00330BD4"/>
    <w:rsid w:val="00330F7D"/>
    <w:rsid w:val="0033471D"/>
    <w:rsid w:val="00334959"/>
    <w:rsid w:val="00336F59"/>
    <w:rsid w:val="003402F3"/>
    <w:rsid w:val="0034058A"/>
    <w:rsid w:val="00351179"/>
    <w:rsid w:val="003516E4"/>
    <w:rsid w:val="00352767"/>
    <w:rsid w:val="00352992"/>
    <w:rsid w:val="003529A9"/>
    <w:rsid w:val="003559A5"/>
    <w:rsid w:val="00355AD9"/>
    <w:rsid w:val="00360DE1"/>
    <w:rsid w:val="00362FEF"/>
    <w:rsid w:val="00363E21"/>
    <w:rsid w:val="00363EC8"/>
    <w:rsid w:val="00364FAF"/>
    <w:rsid w:val="00365379"/>
    <w:rsid w:val="00367F6B"/>
    <w:rsid w:val="00371CDB"/>
    <w:rsid w:val="00371E24"/>
    <w:rsid w:val="00372C37"/>
    <w:rsid w:val="00373602"/>
    <w:rsid w:val="003737FE"/>
    <w:rsid w:val="003742EB"/>
    <w:rsid w:val="003758B5"/>
    <w:rsid w:val="00376316"/>
    <w:rsid w:val="00380EFB"/>
    <w:rsid w:val="00381372"/>
    <w:rsid w:val="003823F3"/>
    <w:rsid w:val="00382A9D"/>
    <w:rsid w:val="0038330A"/>
    <w:rsid w:val="003847DD"/>
    <w:rsid w:val="0038668C"/>
    <w:rsid w:val="00386D66"/>
    <w:rsid w:val="00387B5A"/>
    <w:rsid w:val="00392CF3"/>
    <w:rsid w:val="00393A48"/>
    <w:rsid w:val="00394358"/>
    <w:rsid w:val="003950B1"/>
    <w:rsid w:val="003A060A"/>
    <w:rsid w:val="003A0B10"/>
    <w:rsid w:val="003A1883"/>
    <w:rsid w:val="003A2074"/>
    <w:rsid w:val="003A2843"/>
    <w:rsid w:val="003A2CFE"/>
    <w:rsid w:val="003A4078"/>
    <w:rsid w:val="003A5F7F"/>
    <w:rsid w:val="003A5FEC"/>
    <w:rsid w:val="003A6248"/>
    <w:rsid w:val="003A7E7A"/>
    <w:rsid w:val="003B004C"/>
    <w:rsid w:val="003B1929"/>
    <w:rsid w:val="003B4676"/>
    <w:rsid w:val="003B4B95"/>
    <w:rsid w:val="003B4DF9"/>
    <w:rsid w:val="003C2879"/>
    <w:rsid w:val="003C4FDA"/>
    <w:rsid w:val="003C5518"/>
    <w:rsid w:val="003C5DA2"/>
    <w:rsid w:val="003C60CA"/>
    <w:rsid w:val="003D0AC9"/>
    <w:rsid w:val="003D0F74"/>
    <w:rsid w:val="003D1A18"/>
    <w:rsid w:val="003D3A34"/>
    <w:rsid w:val="003D691A"/>
    <w:rsid w:val="003E4C9F"/>
    <w:rsid w:val="003F00AE"/>
    <w:rsid w:val="003F014C"/>
    <w:rsid w:val="003F23D1"/>
    <w:rsid w:val="003F48A1"/>
    <w:rsid w:val="003F4FA0"/>
    <w:rsid w:val="003F5C5D"/>
    <w:rsid w:val="00400FC0"/>
    <w:rsid w:val="00402C76"/>
    <w:rsid w:val="00402E84"/>
    <w:rsid w:val="0040401C"/>
    <w:rsid w:val="0040410C"/>
    <w:rsid w:val="0040467D"/>
    <w:rsid w:val="00405002"/>
    <w:rsid w:val="00405DB5"/>
    <w:rsid w:val="004066AF"/>
    <w:rsid w:val="004070B2"/>
    <w:rsid w:val="0040754A"/>
    <w:rsid w:val="00411047"/>
    <w:rsid w:val="0041231D"/>
    <w:rsid w:val="00414ACD"/>
    <w:rsid w:val="00414CEE"/>
    <w:rsid w:val="00420183"/>
    <w:rsid w:val="0042097A"/>
    <w:rsid w:val="00421E38"/>
    <w:rsid w:val="00421E69"/>
    <w:rsid w:val="0042223D"/>
    <w:rsid w:val="00422254"/>
    <w:rsid w:val="00422EC0"/>
    <w:rsid w:val="00423343"/>
    <w:rsid w:val="00423EC5"/>
    <w:rsid w:val="00424132"/>
    <w:rsid w:val="00424D88"/>
    <w:rsid w:val="00424DCE"/>
    <w:rsid w:val="004259AE"/>
    <w:rsid w:val="004262F3"/>
    <w:rsid w:val="004309AB"/>
    <w:rsid w:val="00431B21"/>
    <w:rsid w:val="00434D43"/>
    <w:rsid w:val="004361CE"/>
    <w:rsid w:val="0044049A"/>
    <w:rsid w:val="004417A8"/>
    <w:rsid w:val="00442033"/>
    <w:rsid w:val="00442C3B"/>
    <w:rsid w:val="0044364F"/>
    <w:rsid w:val="0044533C"/>
    <w:rsid w:val="0044790B"/>
    <w:rsid w:val="00450945"/>
    <w:rsid w:val="00450F58"/>
    <w:rsid w:val="004519F1"/>
    <w:rsid w:val="00451BAA"/>
    <w:rsid w:val="00451CFD"/>
    <w:rsid w:val="004520D6"/>
    <w:rsid w:val="00453DD3"/>
    <w:rsid w:val="0045668E"/>
    <w:rsid w:val="0045699A"/>
    <w:rsid w:val="00456F2C"/>
    <w:rsid w:val="00457B37"/>
    <w:rsid w:val="004605E0"/>
    <w:rsid w:val="00460ED1"/>
    <w:rsid w:val="00461133"/>
    <w:rsid w:val="00462388"/>
    <w:rsid w:val="00462C29"/>
    <w:rsid w:val="004665F5"/>
    <w:rsid w:val="00471A90"/>
    <w:rsid w:val="00473116"/>
    <w:rsid w:val="004731BE"/>
    <w:rsid w:val="00475F0F"/>
    <w:rsid w:val="00476517"/>
    <w:rsid w:val="00477B3C"/>
    <w:rsid w:val="004820AC"/>
    <w:rsid w:val="004824B0"/>
    <w:rsid w:val="00483215"/>
    <w:rsid w:val="004834F8"/>
    <w:rsid w:val="004837CE"/>
    <w:rsid w:val="0048427F"/>
    <w:rsid w:val="00485758"/>
    <w:rsid w:val="004915A1"/>
    <w:rsid w:val="0049275E"/>
    <w:rsid w:val="0049391E"/>
    <w:rsid w:val="00493A78"/>
    <w:rsid w:val="00497110"/>
    <w:rsid w:val="00497578"/>
    <w:rsid w:val="004A0A99"/>
    <w:rsid w:val="004A0C88"/>
    <w:rsid w:val="004A29FB"/>
    <w:rsid w:val="004A3FBF"/>
    <w:rsid w:val="004A4E8F"/>
    <w:rsid w:val="004A4F26"/>
    <w:rsid w:val="004A5CE9"/>
    <w:rsid w:val="004A63AD"/>
    <w:rsid w:val="004A78EB"/>
    <w:rsid w:val="004A7BFA"/>
    <w:rsid w:val="004B101A"/>
    <w:rsid w:val="004B1C45"/>
    <w:rsid w:val="004B34AF"/>
    <w:rsid w:val="004B4CB7"/>
    <w:rsid w:val="004B68AF"/>
    <w:rsid w:val="004B724E"/>
    <w:rsid w:val="004C04CB"/>
    <w:rsid w:val="004C0F84"/>
    <w:rsid w:val="004C168F"/>
    <w:rsid w:val="004C2DE3"/>
    <w:rsid w:val="004C45A2"/>
    <w:rsid w:val="004C55B0"/>
    <w:rsid w:val="004C75AD"/>
    <w:rsid w:val="004C7A0B"/>
    <w:rsid w:val="004C7B48"/>
    <w:rsid w:val="004D0C5C"/>
    <w:rsid w:val="004D1FE6"/>
    <w:rsid w:val="004D370B"/>
    <w:rsid w:val="004D3F91"/>
    <w:rsid w:val="004D448E"/>
    <w:rsid w:val="004D520B"/>
    <w:rsid w:val="004D5930"/>
    <w:rsid w:val="004D5966"/>
    <w:rsid w:val="004D78B0"/>
    <w:rsid w:val="004E03DC"/>
    <w:rsid w:val="004E0628"/>
    <w:rsid w:val="004E1311"/>
    <w:rsid w:val="004E1C94"/>
    <w:rsid w:val="004E3589"/>
    <w:rsid w:val="004E4F46"/>
    <w:rsid w:val="004E5D68"/>
    <w:rsid w:val="004E61D7"/>
    <w:rsid w:val="004E7294"/>
    <w:rsid w:val="004F0141"/>
    <w:rsid w:val="004F2A32"/>
    <w:rsid w:val="004F2D54"/>
    <w:rsid w:val="004F3DEB"/>
    <w:rsid w:val="004F473F"/>
    <w:rsid w:val="004F4A96"/>
    <w:rsid w:val="004F559F"/>
    <w:rsid w:val="004F7427"/>
    <w:rsid w:val="004F7A5D"/>
    <w:rsid w:val="00500760"/>
    <w:rsid w:val="0050244A"/>
    <w:rsid w:val="00502B34"/>
    <w:rsid w:val="00503425"/>
    <w:rsid w:val="0050382B"/>
    <w:rsid w:val="00504A84"/>
    <w:rsid w:val="00506B29"/>
    <w:rsid w:val="00507A0A"/>
    <w:rsid w:val="00513203"/>
    <w:rsid w:val="0051445C"/>
    <w:rsid w:val="00515583"/>
    <w:rsid w:val="005220EE"/>
    <w:rsid w:val="00523448"/>
    <w:rsid w:val="00523A5B"/>
    <w:rsid w:val="00526C25"/>
    <w:rsid w:val="00526DAC"/>
    <w:rsid w:val="00530998"/>
    <w:rsid w:val="00530FC4"/>
    <w:rsid w:val="00531DBF"/>
    <w:rsid w:val="00534405"/>
    <w:rsid w:val="00534D0C"/>
    <w:rsid w:val="00535734"/>
    <w:rsid w:val="00535EA6"/>
    <w:rsid w:val="00536AB9"/>
    <w:rsid w:val="005378CA"/>
    <w:rsid w:val="00537E80"/>
    <w:rsid w:val="00540303"/>
    <w:rsid w:val="00540726"/>
    <w:rsid w:val="005418C3"/>
    <w:rsid w:val="005421EA"/>
    <w:rsid w:val="00543257"/>
    <w:rsid w:val="00543D3E"/>
    <w:rsid w:val="00544149"/>
    <w:rsid w:val="005452ED"/>
    <w:rsid w:val="00545D6E"/>
    <w:rsid w:val="005461E8"/>
    <w:rsid w:val="00546FFB"/>
    <w:rsid w:val="00550DC0"/>
    <w:rsid w:val="00550FB4"/>
    <w:rsid w:val="0055118B"/>
    <w:rsid w:val="00553D69"/>
    <w:rsid w:val="005541C8"/>
    <w:rsid w:val="005618EA"/>
    <w:rsid w:val="00562FC3"/>
    <w:rsid w:val="00563E95"/>
    <w:rsid w:val="005640BD"/>
    <w:rsid w:val="00565DBE"/>
    <w:rsid w:val="00566CD9"/>
    <w:rsid w:val="0056716E"/>
    <w:rsid w:val="00570213"/>
    <w:rsid w:val="00572547"/>
    <w:rsid w:val="00573036"/>
    <w:rsid w:val="0057386D"/>
    <w:rsid w:val="00576A50"/>
    <w:rsid w:val="00576AD5"/>
    <w:rsid w:val="00577071"/>
    <w:rsid w:val="0057711B"/>
    <w:rsid w:val="00580069"/>
    <w:rsid w:val="005836BD"/>
    <w:rsid w:val="00583A4D"/>
    <w:rsid w:val="005844FE"/>
    <w:rsid w:val="00584834"/>
    <w:rsid w:val="00585AE8"/>
    <w:rsid w:val="005863DE"/>
    <w:rsid w:val="00590B9A"/>
    <w:rsid w:val="00593758"/>
    <w:rsid w:val="00593805"/>
    <w:rsid w:val="00594BF0"/>
    <w:rsid w:val="00596A82"/>
    <w:rsid w:val="005A049D"/>
    <w:rsid w:val="005A0C06"/>
    <w:rsid w:val="005A108F"/>
    <w:rsid w:val="005A1DD8"/>
    <w:rsid w:val="005A2782"/>
    <w:rsid w:val="005A315C"/>
    <w:rsid w:val="005A38CC"/>
    <w:rsid w:val="005A3D76"/>
    <w:rsid w:val="005A4117"/>
    <w:rsid w:val="005A4DE6"/>
    <w:rsid w:val="005A54BA"/>
    <w:rsid w:val="005A662F"/>
    <w:rsid w:val="005A6635"/>
    <w:rsid w:val="005B099D"/>
    <w:rsid w:val="005B2109"/>
    <w:rsid w:val="005B2925"/>
    <w:rsid w:val="005B307A"/>
    <w:rsid w:val="005B39AD"/>
    <w:rsid w:val="005B4D36"/>
    <w:rsid w:val="005B52E2"/>
    <w:rsid w:val="005B61D1"/>
    <w:rsid w:val="005B70AC"/>
    <w:rsid w:val="005B7E90"/>
    <w:rsid w:val="005C05A7"/>
    <w:rsid w:val="005C157F"/>
    <w:rsid w:val="005C45A1"/>
    <w:rsid w:val="005C4E9E"/>
    <w:rsid w:val="005C50C9"/>
    <w:rsid w:val="005C5E8C"/>
    <w:rsid w:val="005C63B8"/>
    <w:rsid w:val="005C7CF9"/>
    <w:rsid w:val="005D3833"/>
    <w:rsid w:val="005D3FEE"/>
    <w:rsid w:val="005D4CDB"/>
    <w:rsid w:val="005D5898"/>
    <w:rsid w:val="005D6693"/>
    <w:rsid w:val="005D66E2"/>
    <w:rsid w:val="005D6F6F"/>
    <w:rsid w:val="005D74DE"/>
    <w:rsid w:val="005E1E77"/>
    <w:rsid w:val="005E1F45"/>
    <w:rsid w:val="005E22B7"/>
    <w:rsid w:val="005E5FA1"/>
    <w:rsid w:val="005E7BF5"/>
    <w:rsid w:val="005E7D80"/>
    <w:rsid w:val="005F06CA"/>
    <w:rsid w:val="005F0FC6"/>
    <w:rsid w:val="005F2C14"/>
    <w:rsid w:val="005F31CD"/>
    <w:rsid w:val="005F3875"/>
    <w:rsid w:val="005F4682"/>
    <w:rsid w:val="005F6F90"/>
    <w:rsid w:val="00601393"/>
    <w:rsid w:val="006018C9"/>
    <w:rsid w:val="00601A38"/>
    <w:rsid w:val="006033DC"/>
    <w:rsid w:val="006034DC"/>
    <w:rsid w:val="00604C35"/>
    <w:rsid w:val="0060666C"/>
    <w:rsid w:val="0060698A"/>
    <w:rsid w:val="006079C9"/>
    <w:rsid w:val="0061115B"/>
    <w:rsid w:val="00613A13"/>
    <w:rsid w:val="00613DFE"/>
    <w:rsid w:val="00614232"/>
    <w:rsid w:val="00614B95"/>
    <w:rsid w:val="00614CBC"/>
    <w:rsid w:val="006161F0"/>
    <w:rsid w:val="00616966"/>
    <w:rsid w:val="00616EFB"/>
    <w:rsid w:val="00617D03"/>
    <w:rsid w:val="00617E98"/>
    <w:rsid w:val="006210AE"/>
    <w:rsid w:val="006219E4"/>
    <w:rsid w:val="00623B4E"/>
    <w:rsid w:val="006256AF"/>
    <w:rsid w:val="006263B6"/>
    <w:rsid w:val="00626A90"/>
    <w:rsid w:val="00631C5C"/>
    <w:rsid w:val="00631EDF"/>
    <w:rsid w:val="00632968"/>
    <w:rsid w:val="006343A1"/>
    <w:rsid w:val="00635E73"/>
    <w:rsid w:val="0063665B"/>
    <w:rsid w:val="00637677"/>
    <w:rsid w:val="00637A74"/>
    <w:rsid w:val="00640E0D"/>
    <w:rsid w:val="00641BD4"/>
    <w:rsid w:val="00643472"/>
    <w:rsid w:val="00643DE0"/>
    <w:rsid w:val="00644D5B"/>
    <w:rsid w:val="00650E2A"/>
    <w:rsid w:val="006518CD"/>
    <w:rsid w:val="0065349C"/>
    <w:rsid w:val="00653AEE"/>
    <w:rsid w:val="0065628C"/>
    <w:rsid w:val="006563F3"/>
    <w:rsid w:val="006609DA"/>
    <w:rsid w:val="0066179F"/>
    <w:rsid w:val="00661F8D"/>
    <w:rsid w:val="00662AEA"/>
    <w:rsid w:val="00664967"/>
    <w:rsid w:val="00665CF0"/>
    <w:rsid w:val="0066692A"/>
    <w:rsid w:val="00666B8E"/>
    <w:rsid w:val="00666E41"/>
    <w:rsid w:val="00667F1A"/>
    <w:rsid w:val="00670E87"/>
    <w:rsid w:val="0067430B"/>
    <w:rsid w:val="006765AB"/>
    <w:rsid w:val="00680157"/>
    <w:rsid w:val="006817CF"/>
    <w:rsid w:val="00681E85"/>
    <w:rsid w:val="00682098"/>
    <w:rsid w:val="00684E69"/>
    <w:rsid w:val="0068621C"/>
    <w:rsid w:val="0069113E"/>
    <w:rsid w:val="00691772"/>
    <w:rsid w:val="006922EB"/>
    <w:rsid w:val="00694357"/>
    <w:rsid w:val="006949A3"/>
    <w:rsid w:val="0069640F"/>
    <w:rsid w:val="00696AB9"/>
    <w:rsid w:val="006A02FF"/>
    <w:rsid w:val="006A1CB3"/>
    <w:rsid w:val="006A2E12"/>
    <w:rsid w:val="006A3230"/>
    <w:rsid w:val="006A3A18"/>
    <w:rsid w:val="006A61B0"/>
    <w:rsid w:val="006A665C"/>
    <w:rsid w:val="006A6CC8"/>
    <w:rsid w:val="006B023C"/>
    <w:rsid w:val="006B03A2"/>
    <w:rsid w:val="006B0C99"/>
    <w:rsid w:val="006B293F"/>
    <w:rsid w:val="006B3BB8"/>
    <w:rsid w:val="006B406C"/>
    <w:rsid w:val="006B46A2"/>
    <w:rsid w:val="006B54B4"/>
    <w:rsid w:val="006B5961"/>
    <w:rsid w:val="006B7B19"/>
    <w:rsid w:val="006C0089"/>
    <w:rsid w:val="006C0E41"/>
    <w:rsid w:val="006C1980"/>
    <w:rsid w:val="006C1997"/>
    <w:rsid w:val="006C2215"/>
    <w:rsid w:val="006C25E0"/>
    <w:rsid w:val="006C5A7F"/>
    <w:rsid w:val="006C5B77"/>
    <w:rsid w:val="006C5CFF"/>
    <w:rsid w:val="006D0EEB"/>
    <w:rsid w:val="006D185C"/>
    <w:rsid w:val="006D2FEC"/>
    <w:rsid w:val="006D62E2"/>
    <w:rsid w:val="006D68A8"/>
    <w:rsid w:val="006D7657"/>
    <w:rsid w:val="006E0A32"/>
    <w:rsid w:val="006E0CF5"/>
    <w:rsid w:val="006E336A"/>
    <w:rsid w:val="006E4B5D"/>
    <w:rsid w:val="006F248F"/>
    <w:rsid w:val="006F5F5D"/>
    <w:rsid w:val="006F6F14"/>
    <w:rsid w:val="006F7C02"/>
    <w:rsid w:val="007023B9"/>
    <w:rsid w:val="00702978"/>
    <w:rsid w:val="007031FC"/>
    <w:rsid w:val="0070425D"/>
    <w:rsid w:val="007058FC"/>
    <w:rsid w:val="00705A65"/>
    <w:rsid w:val="007062ED"/>
    <w:rsid w:val="00707C9F"/>
    <w:rsid w:val="0071262B"/>
    <w:rsid w:val="00714148"/>
    <w:rsid w:val="0071462B"/>
    <w:rsid w:val="00714E57"/>
    <w:rsid w:val="007155E9"/>
    <w:rsid w:val="00715C71"/>
    <w:rsid w:val="007173B7"/>
    <w:rsid w:val="00717829"/>
    <w:rsid w:val="00717E11"/>
    <w:rsid w:val="007203AA"/>
    <w:rsid w:val="00720632"/>
    <w:rsid w:val="00721145"/>
    <w:rsid w:val="00721981"/>
    <w:rsid w:val="00722809"/>
    <w:rsid w:val="0072353D"/>
    <w:rsid w:val="0072427C"/>
    <w:rsid w:val="00730648"/>
    <w:rsid w:val="00731353"/>
    <w:rsid w:val="007317ED"/>
    <w:rsid w:val="00733C66"/>
    <w:rsid w:val="0073583D"/>
    <w:rsid w:val="00735849"/>
    <w:rsid w:val="007359D5"/>
    <w:rsid w:val="00736FD4"/>
    <w:rsid w:val="007407B6"/>
    <w:rsid w:val="00740AF2"/>
    <w:rsid w:val="00741033"/>
    <w:rsid w:val="00741EB0"/>
    <w:rsid w:val="00743DFE"/>
    <w:rsid w:val="007445F5"/>
    <w:rsid w:val="0074702B"/>
    <w:rsid w:val="007500A8"/>
    <w:rsid w:val="007510A1"/>
    <w:rsid w:val="007512F5"/>
    <w:rsid w:val="00752248"/>
    <w:rsid w:val="0075328C"/>
    <w:rsid w:val="00754105"/>
    <w:rsid w:val="00754F28"/>
    <w:rsid w:val="00760288"/>
    <w:rsid w:val="00760E99"/>
    <w:rsid w:val="00761571"/>
    <w:rsid w:val="00762428"/>
    <w:rsid w:val="0076367D"/>
    <w:rsid w:val="00764290"/>
    <w:rsid w:val="00765D06"/>
    <w:rsid w:val="00765D77"/>
    <w:rsid w:val="00765DE3"/>
    <w:rsid w:val="007671BE"/>
    <w:rsid w:val="00767D01"/>
    <w:rsid w:val="007701F4"/>
    <w:rsid w:val="007713ED"/>
    <w:rsid w:val="00772171"/>
    <w:rsid w:val="00772282"/>
    <w:rsid w:val="00775365"/>
    <w:rsid w:val="00775F6C"/>
    <w:rsid w:val="007779E7"/>
    <w:rsid w:val="00777DA6"/>
    <w:rsid w:val="00780F19"/>
    <w:rsid w:val="0078221C"/>
    <w:rsid w:val="00782C66"/>
    <w:rsid w:val="007830E7"/>
    <w:rsid w:val="00784C8B"/>
    <w:rsid w:val="007862FE"/>
    <w:rsid w:val="007867B4"/>
    <w:rsid w:val="00786F21"/>
    <w:rsid w:val="00790751"/>
    <w:rsid w:val="00792309"/>
    <w:rsid w:val="00793466"/>
    <w:rsid w:val="007935BE"/>
    <w:rsid w:val="007970CC"/>
    <w:rsid w:val="007A1513"/>
    <w:rsid w:val="007A1653"/>
    <w:rsid w:val="007A16D9"/>
    <w:rsid w:val="007A238D"/>
    <w:rsid w:val="007A304A"/>
    <w:rsid w:val="007A34B4"/>
    <w:rsid w:val="007A5888"/>
    <w:rsid w:val="007A70A4"/>
    <w:rsid w:val="007B0852"/>
    <w:rsid w:val="007B1E1E"/>
    <w:rsid w:val="007B3743"/>
    <w:rsid w:val="007B5A86"/>
    <w:rsid w:val="007C13C6"/>
    <w:rsid w:val="007C144C"/>
    <w:rsid w:val="007C1615"/>
    <w:rsid w:val="007C28F2"/>
    <w:rsid w:val="007C293C"/>
    <w:rsid w:val="007C5DF8"/>
    <w:rsid w:val="007C7CC8"/>
    <w:rsid w:val="007D00CB"/>
    <w:rsid w:val="007D0263"/>
    <w:rsid w:val="007D0665"/>
    <w:rsid w:val="007D07A8"/>
    <w:rsid w:val="007D406E"/>
    <w:rsid w:val="007D48C3"/>
    <w:rsid w:val="007D4C0E"/>
    <w:rsid w:val="007D4FEF"/>
    <w:rsid w:val="007D552F"/>
    <w:rsid w:val="007D599F"/>
    <w:rsid w:val="007D667F"/>
    <w:rsid w:val="007D69B9"/>
    <w:rsid w:val="007E006B"/>
    <w:rsid w:val="007E087C"/>
    <w:rsid w:val="007E1AB1"/>
    <w:rsid w:val="007E26DF"/>
    <w:rsid w:val="007E317B"/>
    <w:rsid w:val="007E359B"/>
    <w:rsid w:val="007E4B28"/>
    <w:rsid w:val="007E545F"/>
    <w:rsid w:val="007E5B89"/>
    <w:rsid w:val="007E732D"/>
    <w:rsid w:val="007E7997"/>
    <w:rsid w:val="007F0886"/>
    <w:rsid w:val="007F209F"/>
    <w:rsid w:val="007F219F"/>
    <w:rsid w:val="007F23BC"/>
    <w:rsid w:val="007F2D5A"/>
    <w:rsid w:val="007F5BA7"/>
    <w:rsid w:val="007F6410"/>
    <w:rsid w:val="0080149B"/>
    <w:rsid w:val="00804A88"/>
    <w:rsid w:val="00805E1D"/>
    <w:rsid w:val="00806C03"/>
    <w:rsid w:val="00806D6F"/>
    <w:rsid w:val="00810CA0"/>
    <w:rsid w:val="00811C02"/>
    <w:rsid w:val="00813C5B"/>
    <w:rsid w:val="0081451F"/>
    <w:rsid w:val="00814A85"/>
    <w:rsid w:val="00815935"/>
    <w:rsid w:val="00816A65"/>
    <w:rsid w:val="00817940"/>
    <w:rsid w:val="00821268"/>
    <w:rsid w:val="00822045"/>
    <w:rsid w:val="00822392"/>
    <w:rsid w:val="00823A00"/>
    <w:rsid w:val="00824286"/>
    <w:rsid w:val="00825BAD"/>
    <w:rsid w:val="00826899"/>
    <w:rsid w:val="00826A4A"/>
    <w:rsid w:val="008275A8"/>
    <w:rsid w:val="0083199F"/>
    <w:rsid w:val="0083282C"/>
    <w:rsid w:val="00832913"/>
    <w:rsid w:val="0083310D"/>
    <w:rsid w:val="00833EB4"/>
    <w:rsid w:val="00834B8E"/>
    <w:rsid w:val="00835443"/>
    <w:rsid w:val="0083611E"/>
    <w:rsid w:val="008367DF"/>
    <w:rsid w:val="008375B8"/>
    <w:rsid w:val="0084039E"/>
    <w:rsid w:val="008451E6"/>
    <w:rsid w:val="008462FD"/>
    <w:rsid w:val="00846ED6"/>
    <w:rsid w:val="0084705B"/>
    <w:rsid w:val="00847803"/>
    <w:rsid w:val="008504C0"/>
    <w:rsid w:val="008527E8"/>
    <w:rsid w:val="00852F07"/>
    <w:rsid w:val="0085397D"/>
    <w:rsid w:val="00853D13"/>
    <w:rsid w:val="00854350"/>
    <w:rsid w:val="0085473F"/>
    <w:rsid w:val="00854B93"/>
    <w:rsid w:val="00861FF9"/>
    <w:rsid w:val="00864492"/>
    <w:rsid w:val="008647D7"/>
    <w:rsid w:val="0086561D"/>
    <w:rsid w:val="00866901"/>
    <w:rsid w:val="00871114"/>
    <w:rsid w:val="00871D27"/>
    <w:rsid w:val="008730D5"/>
    <w:rsid w:val="00873181"/>
    <w:rsid w:val="008754B6"/>
    <w:rsid w:val="00876010"/>
    <w:rsid w:val="00880484"/>
    <w:rsid w:val="00882B58"/>
    <w:rsid w:val="00882E11"/>
    <w:rsid w:val="0088335A"/>
    <w:rsid w:val="00883E6F"/>
    <w:rsid w:val="00886606"/>
    <w:rsid w:val="00886E09"/>
    <w:rsid w:val="0089030A"/>
    <w:rsid w:val="00890E69"/>
    <w:rsid w:val="00890E80"/>
    <w:rsid w:val="008915C3"/>
    <w:rsid w:val="008920CE"/>
    <w:rsid w:val="0089412F"/>
    <w:rsid w:val="00895954"/>
    <w:rsid w:val="008962ED"/>
    <w:rsid w:val="008A11EE"/>
    <w:rsid w:val="008A1715"/>
    <w:rsid w:val="008A2354"/>
    <w:rsid w:val="008A3A39"/>
    <w:rsid w:val="008A3AC2"/>
    <w:rsid w:val="008A4B91"/>
    <w:rsid w:val="008A763C"/>
    <w:rsid w:val="008B025F"/>
    <w:rsid w:val="008B1301"/>
    <w:rsid w:val="008B2938"/>
    <w:rsid w:val="008B37C6"/>
    <w:rsid w:val="008B463F"/>
    <w:rsid w:val="008B4899"/>
    <w:rsid w:val="008B4C2F"/>
    <w:rsid w:val="008B5574"/>
    <w:rsid w:val="008B6238"/>
    <w:rsid w:val="008B642E"/>
    <w:rsid w:val="008B6D27"/>
    <w:rsid w:val="008B7F08"/>
    <w:rsid w:val="008C1877"/>
    <w:rsid w:val="008C19F9"/>
    <w:rsid w:val="008C1ECD"/>
    <w:rsid w:val="008C26DE"/>
    <w:rsid w:val="008C525B"/>
    <w:rsid w:val="008C6DD9"/>
    <w:rsid w:val="008C7B94"/>
    <w:rsid w:val="008D00AD"/>
    <w:rsid w:val="008D0185"/>
    <w:rsid w:val="008D0194"/>
    <w:rsid w:val="008D140E"/>
    <w:rsid w:val="008D1DF1"/>
    <w:rsid w:val="008D3F3C"/>
    <w:rsid w:val="008D4395"/>
    <w:rsid w:val="008D55CC"/>
    <w:rsid w:val="008D6275"/>
    <w:rsid w:val="008E0C0C"/>
    <w:rsid w:val="008E0F2E"/>
    <w:rsid w:val="008E2090"/>
    <w:rsid w:val="008E2E14"/>
    <w:rsid w:val="008E44B6"/>
    <w:rsid w:val="008E717D"/>
    <w:rsid w:val="008F0617"/>
    <w:rsid w:val="008F14D8"/>
    <w:rsid w:val="008F1541"/>
    <w:rsid w:val="008F1736"/>
    <w:rsid w:val="008F21AE"/>
    <w:rsid w:val="008F28E1"/>
    <w:rsid w:val="008F3D22"/>
    <w:rsid w:val="008F3DF4"/>
    <w:rsid w:val="008F4015"/>
    <w:rsid w:val="008F54BA"/>
    <w:rsid w:val="008F54D0"/>
    <w:rsid w:val="008F73C9"/>
    <w:rsid w:val="008F7A1B"/>
    <w:rsid w:val="00901772"/>
    <w:rsid w:val="00903598"/>
    <w:rsid w:val="00903E75"/>
    <w:rsid w:val="00904DBE"/>
    <w:rsid w:val="009059B3"/>
    <w:rsid w:val="009074EA"/>
    <w:rsid w:val="00910B3E"/>
    <w:rsid w:val="00910C00"/>
    <w:rsid w:val="00911216"/>
    <w:rsid w:val="0091468D"/>
    <w:rsid w:val="00914799"/>
    <w:rsid w:val="00914C98"/>
    <w:rsid w:val="00914DDD"/>
    <w:rsid w:val="00916297"/>
    <w:rsid w:val="00916A13"/>
    <w:rsid w:val="00917176"/>
    <w:rsid w:val="009173E8"/>
    <w:rsid w:val="00920155"/>
    <w:rsid w:val="009222EA"/>
    <w:rsid w:val="00925524"/>
    <w:rsid w:val="00926F06"/>
    <w:rsid w:val="009271AD"/>
    <w:rsid w:val="0093334A"/>
    <w:rsid w:val="00933C22"/>
    <w:rsid w:val="0093541E"/>
    <w:rsid w:val="00935794"/>
    <w:rsid w:val="0093665A"/>
    <w:rsid w:val="00936E3D"/>
    <w:rsid w:val="0093725E"/>
    <w:rsid w:val="00937BD2"/>
    <w:rsid w:val="009419BC"/>
    <w:rsid w:val="0094206A"/>
    <w:rsid w:val="00943BF2"/>
    <w:rsid w:val="009457D5"/>
    <w:rsid w:val="00946442"/>
    <w:rsid w:val="00946644"/>
    <w:rsid w:val="00946915"/>
    <w:rsid w:val="00946B21"/>
    <w:rsid w:val="00947300"/>
    <w:rsid w:val="00950798"/>
    <w:rsid w:val="00950C8C"/>
    <w:rsid w:val="00952FD1"/>
    <w:rsid w:val="0095461F"/>
    <w:rsid w:val="009572E3"/>
    <w:rsid w:val="009577BB"/>
    <w:rsid w:val="009602E7"/>
    <w:rsid w:val="00960BEA"/>
    <w:rsid w:val="00961264"/>
    <w:rsid w:val="009622F6"/>
    <w:rsid w:val="00963900"/>
    <w:rsid w:val="00963E61"/>
    <w:rsid w:val="009650C7"/>
    <w:rsid w:val="0096673C"/>
    <w:rsid w:val="00966C6E"/>
    <w:rsid w:val="00970A53"/>
    <w:rsid w:val="009714A3"/>
    <w:rsid w:val="00975F9F"/>
    <w:rsid w:val="009771F7"/>
    <w:rsid w:val="00980129"/>
    <w:rsid w:val="009815A6"/>
    <w:rsid w:val="00982832"/>
    <w:rsid w:val="009834A1"/>
    <w:rsid w:val="00983BE7"/>
    <w:rsid w:val="009843F1"/>
    <w:rsid w:val="009845A9"/>
    <w:rsid w:val="00984BC4"/>
    <w:rsid w:val="0098553D"/>
    <w:rsid w:val="0099390E"/>
    <w:rsid w:val="00994A24"/>
    <w:rsid w:val="009952BC"/>
    <w:rsid w:val="0099572E"/>
    <w:rsid w:val="00995EFD"/>
    <w:rsid w:val="00996289"/>
    <w:rsid w:val="0099693A"/>
    <w:rsid w:val="00996D5E"/>
    <w:rsid w:val="00996DE3"/>
    <w:rsid w:val="00996FEE"/>
    <w:rsid w:val="009A07CD"/>
    <w:rsid w:val="009A25D0"/>
    <w:rsid w:val="009A26BD"/>
    <w:rsid w:val="009A40F4"/>
    <w:rsid w:val="009A4410"/>
    <w:rsid w:val="009A701E"/>
    <w:rsid w:val="009A77F6"/>
    <w:rsid w:val="009B0D6B"/>
    <w:rsid w:val="009B358B"/>
    <w:rsid w:val="009B367D"/>
    <w:rsid w:val="009B38B2"/>
    <w:rsid w:val="009B421C"/>
    <w:rsid w:val="009B53B1"/>
    <w:rsid w:val="009B6A65"/>
    <w:rsid w:val="009B7334"/>
    <w:rsid w:val="009B73E5"/>
    <w:rsid w:val="009B7730"/>
    <w:rsid w:val="009C1000"/>
    <w:rsid w:val="009C16CF"/>
    <w:rsid w:val="009C3DE9"/>
    <w:rsid w:val="009C4A88"/>
    <w:rsid w:val="009C591B"/>
    <w:rsid w:val="009C6F1D"/>
    <w:rsid w:val="009C71B4"/>
    <w:rsid w:val="009C7C53"/>
    <w:rsid w:val="009C7D52"/>
    <w:rsid w:val="009D0381"/>
    <w:rsid w:val="009D254B"/>
    <w:rsid w:val="009D2C61"/>
    <w:rsid w:val="009D4D5F"/>
    <w:rsid w:val="009D5311"/>
    <w:rsid w:val="009D5C66"/>
    <w:rsid w:val="009D6431"/>
    <w:rsid w:val="009D707E"/>
    <w:rsid w:val="009D7806"/>
    <w:rsid w:val="009D7BDE"/>
    <w:rsid w:val="009E6207"/>
    <w:rsid w:val="009E6714"/>
    <w:rsid w:val="009E6AB5"/>
    <w:rsid w:val="009E6ECF"/>
    <w:rsid w:val="009E7FB6"/>
    <w:rsid w:val="009F0D1D"/>
    <w:rsid w:val="009F0F98"/>
    <w:rsid w:val="009F238E"/>
    <w:rsid w:val="009F31EE"/>
    <w:rsid w:val="009F39EE"/>
    <w:rsid w:val="009F53D8"/>
    <w:rsid w:val="009F5B4F"/>
    <w:rsid w:val="009F77A3"/>
    <w:rsid w:val="009F7DF1"/>
    <w:rsid w:val="00A00C2D"/>
    <w:rsid w:val="00A028D7"/>
    <w:rsid w:val="00A03703"/>
    <w:rsid w:val="00A03CAD"/>
    <w:rsid w:val="00A047A2"/>
    <w:rsid w:val="00A04DF9"/>
    <w:rsid w:val="00A05B21"/>
    <w:rsid w:val="00A06AF0"/>
    <w:rsid w:val="00A0713A"/>
    <w:rsid w:val="00A07220"/>
    <w:rsid w:val="00A072D6"/>
    <w:rsid w:val="00A10E84"/>
    <w:rsid w:val="00A111A7"/>
    <w:rsid w:val="00A11A52"/>
    <w:rsid w:val="00A132CA"/>
    <w:rsid w:val="00A13539"/>
    <w:rsid w:val="00A13ACA"/>
    <w:rsid w:val="00A13F58"/>
    <w:rsid w:val="00A14CBE"/>
    <w:rsid w:val="00A15676"/>
    <w:rsid w:val="00A15E2D"/>
    <w:rsid w:val="00A16374"/>
    <w:rsid w:val="00A17AE2"/>
    <w:rsid w:val="00A20636"/>
    <w:rsid w:val="00A20973"/>
    <w:rsid w:val="00A21A40"/>
    <w:rsid w:val="00A22FBF"/>
    <w:rsid w:val="00A23AA2"/>
    <w:rsid w:val="00A25804"/>
    <w:rsid w:val="00A27FFD"/>
    <w:rsid w:val="00A31AF7"/>
    <w:rsid w:val="00A32F3A"/>
    <w:rsid w:val="00A35887"/>
    <w:rsid w:val="00A372BF"/>
    <w:rsid w:val="00A374A1"/>
    <w:rsid w:val="00A37FE8"/>
    <w:rsid w:val="00A40BA2"/>
    <w:rsid w:val="00A416CB"/>
    <w:rsid w:val="00A43851"/>
    <w:rsid w:val="00A46F9E"/>
    <w:rsid w:val="00A47B2A"/>
    <w:rsid w:val="00A51773"/>
    <w:rsid w:val="00A539BA"/>
    <w:rsid w:val="00A568F1"/>
    <w:rsid w:val="00A56970"/>
    <w:rsid w:val="00A56F90"/>
    <w:rsid w:val="00A604CF"/>
    <w:rsid w:val="00A60B91"/>
    <w:rsid w:val="00A60C6B"/>
    <w:rsid w:val="00A61560"/>
    <w:rsid w:val="00A62DB3"/>
    <w:rsid w:val="00A66336"/>
    <w:rsid w:val="00A66830"/>
    <w:rsid w:val="00A678A3"/>
    <w:rsid w:val="00A67F4A"/>
    <w:rsid w:val="00A70810"/>
    <w:rsid w:val="00A7149E"/>
    <w:rsid w:val="00A71D2D"/>
    <w:rsid w:val="00A7285F"/>
    <w:rsid w:val="00A73E93"/>
    <w:rsid w:val="00A7436B"/>
    <w:rsid w:val="00A76FF8"/>
    <w:rsid w:val="00A77A9A"/>
    <w:rsid w:val="00A77F97"/>
    <w:rsid w:val="00A824D2"/>
    <w:rsid w:val="00A82BC4"/>
    <w:rsid w:val="00A83151"/>
    <w:rsid w:val="00A832EF"/>
    <w:rsid w:val="00A837B3"/>
    <w:rsid w:val="00A83A6B"/>
    <w:rsid w:val="00A83BAA"/>
    <w:rsid w:val="00A83E8B"/>
    <w:rsid w:val="00A83EAF"/>
    <w:rsid w:val="00A87A66"/>
    <w:rsid w:val="00A90055"/>
    <w:rsid w:val="00A9246A"/>
    <w:rsid w:val="00A93A89"/>
    <w:rsid w:val="00A94544"/>
    <w:rsid w:val="00A95DC4"/>
    <w:rsid w:val="00A95FF7"/>
    <w:rsid w:val="00AA173F"/>
    <w:rsid w:val="00AA1935"/>
    <w:rsid w:val="00AA3238"/>
    <w:rsid w:val="00AA44ED"/>
    <w:rsid w:val="00AA6808"/>
    <w:rsid w:val="00AA6B86"/>
    <w:rsid w:val="00AA6DA1"/>
    <w:rsid w:val="00AA78BC"/>
    <w:rsid w:val="00AB3751"/>
    <w:rsid w:val="00AB386E"/>
    <w:rsid w:val="00AB6E7B"/>
    <w:rsid w:val="00AB79C9"/>
    <w:rsid w:val="00AC1415"/>
    <w:rsid w:val="00AC2068"/>
    <w:rsid w:val="00AC2A2E"/>
    <w:rsid w:val="00AC2DE6"/>
    <w:rsid w:val="00AC4331"/>
    <w:rsid w:val="00AC4A5E"/>
    <w:rsid w:val="00AC7467"/>
    <w:rsid w:val="00AC7EB6"/>
    <w:rsid w:val="00AC7FE2"/>
    <w:rsid w:val="00AD029D"/>
    <w:rsid w:val="00AD094C"/>
    <w:rsid w:val="00AD1B7B"/>
    <w:rsid w:val="00AD2E38"/>
    <w:rsid w:val="00AD2F70"/>
    <w:rsid w:val="00AD3933"/>
    <w:rsid w:val="00AD3A8D"/>
    <w:rsid w:val="00AD4625"/>
    <w:rsid w:val="00AD6F49"/>
    <w:rsid w:val="00AD791F"/>
    <w:rsid w:val="00AE158B"/>
    <w:rsid w:val="00AE405D"/>
    <w:rsid w:val="00AE409A"/>
    <w:rsid w:val="00AE4A47"/>
    <w:rsid w:val="00AE54C7"/>
    <w:rsid w:val="00AE6B2B"/>
    <w:rsid w:val="00AE7C34"/>
    <w:rsid w:val="00AF0901"/>
    <w:rsid w:val="00AF176C"/>
    <w:rsid w:val="00AF28A5"/>
    <w:rsid w:val="00AF2F97"/>
    <w:rsid w:val="00AF3CA8"/>
    <w:rsid w:val="00AF3DFA"/>
    <w:rsid w:val="00AF5BDF"/>
    <w:rsid w:val="00AF6D6B"/>
    <w:rsid w:val="00AF7C16"/>
    <w:rsid w:val="00B00208"/>
    <w:rsid w:val="00B00FE3"/>
    <w:rsid w:val="00B01A2A"/>
    <w:rsid w:val="00B01E57"/>
    <w:rsid w:val="00B04E7C"/>
    <w:rsid w:val="00B04EA7"/>
    <w:rsid w:val="00B06E3F"/>
    <w:rsid w:val="00B076ED"/>
    <w:rsid w:val="00B115B6"/>
    <w:rsid w:val="00B11CEC"/>
    <w:rsid w:val="00B1371E"/>
    <w:rsid w:val="00B15B2A"/>
    <w:rsid w:val="00B15EC4"/>
    <w:rsid w:val="00B165C0"/>
    <w:rsid w:val="00B1716E"/>
    <w:rsid w:val="00B177CB"/>
    <w:rsid w:val="00B20735"/>
    <w:rsid w:val="00B22209"/>
    <w:rsid w:val="00B223D3"/>
    <w:rsid w:val="00B22A5D"/>
    <w:rsid w:val="00B23DAE"/>
    <w:rsid w:val="00B23FE9"/>
    <w:rsid w:val="00B24427"/>
    <w:rsid w:val="00B2491D"/>
    <w:rsid w:val="00B25A90"/>
    <w:rsid w:val="00B25F8B"/>
    <w:rsid w:val="00B263E9"/>
    <w:rsid w:val="00B3108F"/>
    <w:rsid w:val="00B327E2"/>
    <w:rsid w:val="00B33077"/>
    <w:rsid w:val="00B3310C"/>
    <w:rsid w:val="00B33F73"/>
    <w:rsid w:val="00B3445B"/>
    <w:rsid w:val="00B36B72"/>
    <w:rsid w:val="00B373B9"/>
    <w:rsid w:val="00B410D7"/>
    <w:rsid w:val="00B417AC"/>
    <w:rsid w:val="00B44DDC"/>
    <w:rsid w:val="00B458A8"/>
    <w:rsid w:val="00B46EF9"/>
    <w:rsid w:val="00B50C21"/>
    <w:rsid w:val="00B51769"/>
    <w:rsid w:val="00B52B7F"/>
    <w:rsid w:val="00B54A15"/>
    <w:rsid w:val="00B565D0"/>
    <w:rsid w:val="00B60822"/>
    <w:rsid w:val="00B60E51"/>
    <w:rsid w:val="00B615AA"/>
    <w:rsid w:val="00B619E1"/>
    <w:rsid w:val="00B633EC"/>
    <w:rsid w:val="00B640B4"/>
    <w:rsid w:val="00B643A1"/>
    <w:rsid w:val="00B66A61"/>
    <w:rsid w:val="00B67A9F"/>
    <w:rsid w:val="00B703CE"/>
    <w:rsid w:val="00B706D0"/>
    <w:rsid w:val="00B714C2"/>
    <w:rsid w:val="00B726DE"/>
    <w:rsid w:val="00B734BB"/>
    <w:rsid w:val="00B806B7"/>
    <w:rsid w:val="00B81048"/>
    <w:rsid w:val="00B83ABB"/>
    <w:rsid w:val="00B83EE6"/>
    <w:rsid w:val="00B843F2"/>
    <w:rsid w:val="00B85831"/>
    <w:rsid w:val="00B868D9"/>
    <w:rsid w:val="00B86917"/>
    <w:rsid w:val="00B86EDA"/>
    <w:rsid w:val="00B90887"/>
    <w:rsid w:val="00B92EA9"/>
    <w:rsid w:val="00B92FAB"/>
    <w:rsid w:val="00B9400C"/>
    <w:rsid w:val="00B94019"/>
    <w:rsid w:val="00B94AE9"/>
    <w:rsid w:val="00B955EA"/>
    <w:rsid w:val="00B95B4F"/>
    <w:rsid w:val="00B970DB"/>
    <w:rsid w:val="00B97E9E"/>
    <w:rsid w:val="00BA0551"/>
    <w:rsid w:val="00BA2D4A"/>
    <w:rsid w:val="00BA4DB9"/>
    <w:rsid w:val="00BB1572"/>
    <w:rsid w:val="00BB2921"/>
    <w:rsid w:val="00BB4EA3"/>
    <w:rsid w:val="00BB5095"/>
    <w:rsid w:val="00BB62F1"/>
    <w:rsid w:val="00BB790A"/>
    <w:rsid w:val="00BB7FA6"/>
    <w:rsid w:val="00BC174A"/>
    <w:rsid w:val="00BC22E7"/>
    <w:rsid w:val="00BC3659"/>
    <w:rsid w:val="00BC487D"/>
    <w:rsid w:val="00BC4D2B"/>
    <w:rsid w:val="00BC5495"/>
    <w:rsid w:val="00BC5DF7"/>
    <w:rsid w:val="00BC718B"/>
    <w:rsid w:val="00BD00AF"/>
    <w:rsid w:val="00BD0493"/>
    <w:rsid w:val="00BD132C"/>
    <w:rsid w:val="00BD170D"/>
    <w:rsid w:val="00BD3E13"/>
    <w:rsid w:val="00BD6191"/>
    <w:rsid w:val="00BD6B45"/>
    <w:rsid w:val="00BD6E37"/>
    <w:rsid w:val="00BE3897"/>
    <w:rsid w:val="00BE3A3B"/>
    <w:rsid w:val="00BE5AA9"/>
    <w:rsid w:val="00BE7A07"/>
    <w:rsid w:val="00BF2E80"/>
    <w:rsid w:val="00BF4055"/>
    <w:rsid w:val="00BF495A"/>
    <w:rsid w:val="00BF4D8D"/>
    <w:rsid w:val="00BF590B"/>
    <w:rsid w:val="00BF6F48"/>
    <w:rsid w:val="00BF7E2D"/>
    <w:rsid w:val="00C01957"/>
    <w:rsid w:val="00C01A97"/>
    <w:rsid w:val="00C01FD2"/>
    <w:rsid w:val="00C027F6"/>
    <w:rsid w:val="00C0383F"/>
    <w:rsid w:val="00C03D8D"/>
    <w:rsid w:val="00C0433B"/>
    <w:rsid w:val="00C06AB8"/>
    <w:rsid w:val="00C06B98"/>
    <w:rsid w:val="00C1000E"/>
    <w:rsid w:val="00C110C5"/>
    <w:rsid w:val="00C12F15"/>
    <w:rsid w:val="00C174E1"/>
    <w:rsid w:val="00C2039B"/>
    <w:rsid w:val="00C20D9E"/>
    <w:rsid w:val="00C21B6B"/>
    <w:rsid w:val="00C231DA"/>
    <w:rsid w:val="00C2327D"/>
    <w:rsid w:val="00C2349E"/>
    <w:rsid w:val="00C2470A"/>
    <w:rsid w:val="00C24941"/>
    <w:rsid w:val="00C25704"/>
    <w:rsid w:val="00C25BD7"/>
    <w:rsid w:val="00C26114"/>
    <w:rsid w:val="00C26195"/>
    <w:rsid w:val="00C26E04"/>
    <w:rsid w:val="00C3115B"/>
    <w:rsid w:val="00C315EB"/>
    <w:rsid w:val="00C31907"/>
    <w:rsid w:val="00C31A88"/>
    <w:rsid w:val="00C33BD2"/>
    <w:rsid w:val="00C35354"/>
    <w:rsid w:val="00C358CB"/>
    <w:rsid w:val="00C35C6C"/>
    <w:rsid w:val="00C427BA"/>
    <w:rsid w:val="00C438AE"/>
    <w:rsid w:val="00C438CE"/>
    <w:rsid w:val="00C462A2"/>
    <w:rsid w:val="00C47526"/>
    <w:rsid w:val="00C504E4"/>
    <w:rsid w:val="00C52142"/>
    <w:rsid w:val="00C5662D"/>
    <w:rsid w:val="00C56EAF"/>
    <w:rsid w:val="00C5705C"/>
    <w:rsid w:val="00C57DBA"/>
    <w:rsid w:val="00C60772"/>
    <w:rsid w:val="00C60AA5"/>
    <w:rsid w:val="00C61637"/>
    <w:rsid w:val="00C633C1"/>
    <w:rsid w:val="00C63760"/>
    <w:rsid w:val="00C63DEA"/>
    <w:rsid w:val="00C649DD"/>
    <w:rsid w:val="00C67F42"/>
    <w:rsid w:val="00C70FFA"/>
    <w:rsid w:val="00C7103F"/>
    <w:rsid w:val="00C72868"/>
    <w:rsid w:val="00C75C79"/>
    <w:rsid w:val="00C7649D"/>
    <w:rsid w:val="00C80A54"/>
    <w:rsid w:val="00C84C50"/>
    <w:rsid w:val="00C862C2"/>
    <w:rsid w:val="00C86354"/>
    <w:rsid w:val="00C863A4"/>
    <w:rsid w:val="00C871EF"/>
    <w:rsid w:val="00C92706"/>
    <w:rsid w:val="00C9408C"/>
    <w:rsid w:val="00C946D0"/>
    <w:rsid w:val="00C954A2"/>
    <w:rsid w:val="00CA1C79"/>
    <w:rsid w:val="00CA43C8"/>
    <w:rsid w:val="00CA4793"/>
    <w:rsid w:val="00CA5B13"/>
    <w:rsid w:val="00CA65EC"/>
    <w:rsid w:val="00CA7899"/>
    <w:rsid w:val="00CB1621"/>
    <w:rsid w:val="00CB1DBF"/>
    <w:rsid w:val="00CB2727"/>
    <w:rsid w:val="00CB606D"/>
    <w:rsid w:val="00CB7391"/>
    <w:rsid w:val="00CC0B3B"/>
    <w:rsid w:val="00CC1BCF"/>
    <w:rsid w:val="00CC3F4E"/>
    <w:rsid w:val="00CC5EA1"/>
    <w:rsid w:val="00CC5EA8"/>
    <w:rsid w:val="00CC6885"/>
    <w:rsid w:val="00CC7888"/>
    <w:rsid w:val="00CD0750"/>
    <w:rsid w:val="00CD120A"/>
    <w:rsid w:val="00CD12DA"/>
    <w:rsid w:val="00CD15A0"/>
    <w:rsid w:val="00CD3BB1"/>
    <w:rsid w:val="00CD43A0"/>
    <w:rsid w:val="00CD51B7"/>
    <w:rsid w:val="00CD5D9F"/>
    <w:rsid w:val="00CD6B77"/>
    <w:rsid w:val="00CD7BFF"/>
    <w:rsid w:val="00CD7E5E"/>
    <w:rsid w:val="00CE04BB"/>
    <w:rsid w:val="00CE171E"/>
    <w:rsid w:val="00CE31B7"/>
    <w:rsid w:val="00CE3BAB"/>
    <w:rsid w:val="00CE4E23"/>
    <w:rsid w:val="00CE5DB0"/>
    <w:rsid w:val="00CE6E19"/>
    <w:rsid w:val="00CE7A5D"/>
    <w:rsid w:val="00CF1848"/>
    <w:rsid w:val="00CF18F3"/>
    <w:rsid w:val="00CF2D51"/>
    <w:rsid w:val="00CF4B4F"/>
    <w:rsid w:val="00CF6048"/>
    <w:rsid w:val="00CF7086"/>
    <w:rsid w:val="00D00C8F"/>
    <w:rsid w:val="00D01914"/>
    <w:rsid w:val="00D027D8"/>
    <w:rsid w:val="00D02E73"/>
    <w:rsid w:val="00D03A5D"/>
    <w:rsid w:val="00D05773"/>
    <w:rsid w:val="00D05977"/>
    <w:rsid w:val="00D061CA"/>
    <w:rsid w:val="00D073DE"/>
    <w:rsid w:val="00D11A4A"/>
    <w:rsid w:val="00D13997"/>
    <w:rsid w:val="00D1413C"/>
    <w:rsid w:val="00D1444D"/>
    <w:rsid w:val="00D15298"/>
    <w:rsid w:val="00D162E7"/>
    <w:rsid w:val="00D21562"/>
    <w:rsid w:val="00D21688"/>
    <w:rsid w:val="00D226F3"/>
    <w:rsid w:val="00D227F5"/>
    <w:rsid w:val="00D2439E"/>
    <w:rsid w:val="00D250D1"/>
    <w:rsid w:val="00D25404"/>
    <w:rsid w:val="00D25589"/>
    <w:rsid w:val="00D2569B"/>
    <w:rsid w:val="00D25C64"/>
    <w:rsid w:val="00D25CB0"/>
    <w:rsid w:val="00D2788B"/>
    <w:rsid w:val="00D31B5B"/>
    <w:rsid w:val="00D327ED"/>
    <w:rsid w:val="00D32DD5"/>
    <w:rsid w:val="00D33C55"/>
    <w:rsid w:val="00D350AB"/>
    <w:rsid w:val="00D361B8"/>
    <w:rsid w:val="00D409F3"/>
    <w:rsid w:val="00D40BAC"/>
    <w:rsid w:val="00D4111F"/>
    <w:rsid w:val="00D417CA"/>
    <w:rsid w:val="00D44375"/>
    <w:rsid w:val="00D45387"/>
    <w:rsid w:val="00D4585D"/>
    <w:rsid w:val="00D461C3"/>
    <w:rsid w:val="00D47249"/>
    <w:rsid w:val="00D50373"/>
    <w:rsid w:val="00D51026"/>
    <w:rsid w:val="00D516E1"/>
    <w:rsid w:val="00D52837"/>
    <w:rsid w:val="00D52EFF"/>
    <w:rsid w:val="00D54820"/>
    <w:rsid w:val="00D55251"/>
    <w:rsid w:val="00D55BBB"/>
    <w:rsid w:val="00D607B4"/>
    <w:rsid w:val="00D618A9"/>
    <w:rsid w:val="00D629E6"/>
    <w:rsid w:val="00D63A88"/>
    <w:rsid w:val="00D63B65"/>
    <w:rsid w:val="00D649EB"/>
    <w:rsid w:val="00D6581C"/>
    <w:rsid w:val="00D65B91"/>
    <w:rsid w:val="00D6765D"/>
    <w:rsid w:val="00D7037E"/>
    <w:rsid w:val="00D70C15"/>
    <w:rsid w:val="00D71EC0"/>
    <w:rsid w:val="00D72374"/>
    <w:rsid w:val="00D72FFF"/>
    <w:rsid w:val="00D73718"/>
    <w:rsid w:val="00D7374D"/>
    <w:rsid w:val="00D7480B"/>
    <w:rsid w:val="00D775CB"/>
    <w:rsid w:val="00D81119"/>
    <w:rsid w:val="00D81453"/>
    <w:rsid w:val="00D818B0"/>
    <w:rsid w:val="00D81C60"/>
    <w:rsid w:val="00D830FC"/>
    <w:rsid w:val="00D85C8B"/>
    <w:rsid w:val="00D86E86"/>
    <w:rsid w:val="00D878C9"/>
    <w:rsid w:val="00D8795A"/>
    <w:rsid w:val="00D9103B"/>
    <w:rsid w:val="00D91A5B"/>
    <w:rsid w:val="00D93860"/>
    <w:rsid w:val="00D93DE6"/>
    <w:rsid w:val="00D94BB7"/>
    <w:rsid w:val="00D94E23"/>
    <w:rsid w:val="00DA026F"/>
    <w:rsid w:val="00DA0EED"/>
    <w:rsid w:val="00DA23C9"/>
    <w:rsid w:val="00DA4212"/>
    <w:rsid w:val="00DA44CE"/>
    <w:rsid w:val="00DA53FF"/>
    <w:rsid w:val="00DB0DF5"/>
    <w:rsid w:val="00DB25EA"/>
    <w:rsid w:val="00DB2CE6"/>
    <w:rsid w:val="00DB5060"/>
    <w:rsid w:val="00DB512F"/>
    <w:rsid w:val="00DB644F"/>
    <w:rsid w:val="00DB683B"/>
    <w:rsid w:val="00DC0079"/>
    <w:rsid w:val="00DC0240"/>
    <w:rsid w:val="00DC3E4E"/>
    <w:rsid w:val="00DC5830"/>
    <w:rsid w:val="00DC5D72"/>
    <w:rsid w:val="00DC6C7C"/>
    <w:rsid w:val="00DC7090"/>
    <w:rsid w:val="00DC774F"/>
    <w:rsid w:val="00DD00B4"/>
    <w:rsid w:val="00DD0CD4"/>
    <w:rsid w:val="00DD277F"/>
    <w:rsid w:val="00DD5A30"/>
    <w:rsid w:val="00DD664F"/>
    <w:rsid w:val="00DD6E13"/>
    <w:rsid w:val="00DD77FF"/>
    <w:rsid w:val="00DE003E"/>
    <w:rsid w:val="00DE10D9"/>
    <w:rsid w:val="00DE2074"/>
    <w:rsid w:val="00DE2915"/>
    <w:rsid w:val="00DE4C66"/>
    <w:rsid w:val="00DE7FC3"/>
    <w:rsid w:val="00DF14E7"/>
    <w:rsid w:val="00DF3460"/>
    <w:rsid w:val="00DF3499"/>
    <w:rsid w:val="00DF4709"/>
    <w:rsid w:val="00DF4E86"/>
    <w:rsid w:val="00DF55CC"/>
    <w:rsid w:val="00DF59D9"/>
    <w:rsid w:val="00DF6F72"/>
    <w:rsid w:val="00DF7857"/>
    <w:rsid w:val="00E00254"/>
    <w:rsid w:val="00E011C5"/>
    <w:rsid w:val="00E02276"/>
    <w:rsid w:val="00E031ED"/>
    <w:rsid w:val="00E04287"/>
    <w:rsid w:val="00E0438A"/>
    <w:rsid w:val="00E06681"/>
    <w:rsid w:val="00E070DC"/>
    <w:rsid w:val="00E10812"/>
    <w:rsid w:val="00E1149B"/>
    <w:rsid w:val="00E12B89"/>
    <w:rsid w:val="00E12F12"/>
    <w:rsid w:val="00E16F18"/>
    <w:rsid w:val="00E170CE"/>
    <w:rsid w:val="00E215B1"/>
    <w:rsid w:val="00E22B14"/>
    <w:rsid w:val="00E23692"/>
    <w:rsid w:val="00E246D9"/>
    <w:rsid w:val="00E25EEC"/>
    <w:rsid w:val="00E25FEA"/>
    <w:rsid w:val="00E2641F"/>
    <w:rsid w:val="00E275A4"/>
    <w:rsid w:val="00E27618"/>
    <w:rsid w:val="00E27723"/>
    <w:rsid w:val="00E31895"/>
    <w:rsid w:val="00E32270"/>
    <w:rsid w:val="00E3282B"/>
    <w:rsid w:val="00E32B5A"/>
    <w:rsid w:val="00E33A46"/>
    <w:rsid w:val="00E3760A"/>
    <w:rsid w:val="00E4027B"/>
    <w:rsid w:val="00E40648"/>
    <w:rsid w:val="00E4103E"/>
    <w:rsid w:val="00E413B2"/>
    <w:rsid w:val="00E42432"/>
    <w:rsid w:val="00E4359D"/>
    <w:rsid w:val="00E44AEB"/>
    <w:rsid w:val="00E44E04"/>
    <w:rsid w:val="00E4515B"/>
    <w:rsid w:val="00E45876"/>
    <w:rsid w:val="00E45A92"/>
    <w:rsid w:val="00E46B3C"/>
    <w:rsid w:val="00E47DAC"/>
    <w:rsid w:val="00E500AC"/>
    <w:rsid w:val="00E50472"/>
    <w:rsid w:val="00E50D7D"/>
    <w:rsid w:val="00E523FE"/>
    <w:rsid w:val="00E52741"/>
    <w:rsid w:val="00E53522"/>
    <w:rsid w:val="00E53849"/>
    <w:rsid w:val="00E545A0"/>
    <w:rsid w:val="00E546E0"/>
    <w:rsid w:val="00E554E4"/>
    <w:rsid w:val="00E57BB2"/>
    <w:rsid w:val="00E6281F"/>
    <w:rsid w:val="00E64273"/>
    <w:rsid w:val="00E65409"/>
    <w:rsid w:val="00E65F97"/>
    <w:rsid w:val="00E661A6"/>
    <w:rsid w:val="00E67525"/>
    <w:rsid w:val="00E70406"/>
    <w:rsid w:val="00E709D3"/>
    <w:rsid w:val="00E70FA9"/>
    <w:rsid w:val="00E71F67"/>
    <w:rsid w:val="00E72004"/>
    <w:rsid w:val="00E7370D"/>
    <w:rsid w:val="00E74583"/>
    <w:rsid w:val="00E7517F"/>
    <w:rsid w:val="00E76D1B"/>
    <w:rsid w:val="00E80458"/>
    <w:rsid w:val="00E80FD0"/>
    <w:rsid w:val="00E80FF9"/>
    <w:rsid w:val="00E8121F"/>
    <w:rsid w:val="00E81AF3"/>
    <w:rsid w:val="00E831E4"/>
    <w:rsid w:val="00E842EB"/>
    <w:rsid w:val="00E84980"/>
    <w:rsid w:val="00E85038"/>
    <w:rsid w:val="00E86BCB"/>
    <w:rsid w:val="00E903DF"/>
    <w:rsid w:val="00E92EB0"/>
    <w:rsid w:val="00E96B83"/>
    <w:rsid w:val="00E96BB7"/>
    <w:rsid w:val="00E97ECD"/>
    <w:rsid w:val="00EA05BB"/>
    <w:rsid w:val="00EA2F24"/>
    <w:rsid w:val="00EA36AF"/>
    <w:rsid w:val="00EA41A6"/>
    <w:rsid w:val="00EA517E"/>
    <w:rsid w:val="00EA5432"/>
    <w:rsid w:val="00EA7436"/>
    <w:rsid w:val="00EB11B2"/>
    <w:rsid w:val="00EB1378"/>
    <w:rsid w:val="00EB20D3"/>
    <w:rsid w:val="00EB2511"/>
    <w:rsid w:val="00EB2AF3"/>
    <w:rsid w:val="00EB2D86"/>
    <w:rsid w:val="00EB306A"/>
    <w:rsid w:val="00EB392A"/>
    <w:rsid w:val="00EB4747"/>
    <w:rsid w:val="00EB56FB"/>
    <w:rsid w:val="00EB5D26"/>
    <w:rsid w:val="00EB6BCD"/>
    <w:rsid w:val="00EB7A72"/>
    <w:rsid w:val="00EC22D4"/>
    <w:rsid w:val="00EC4C09"/>
    <w:rsid w:val="00EC7652"/>
    <w:rsid w:val="00EC7DBC"/>
    <w:rsid w:val="00ED2DC5"/>
    <w:rsid w:val="00ED3E30"/>
    <w:rsid w:val="00ED3F7F"/>
    <w:rsid w:val="00ED4785"/>
    <w:rsid w:val="00ED4AFC"/>
    <w:rsid w:val="00ED5395"/>
    <w:rsid w:val="00ED6A92"/>
    <w:rsid w:val="00ED7253"/>
    <w:rsid w:val="00EE279C"/>
    <w:rsid w:val="00EE2854"/>
    <w:rsid w:val="00EE28AF"/>
    <w:rsid w:val="00EE3ABD"/>
    <w:rsid w:val="00EE4BD7"/>
    <w:rsid w:val="00EE55CE"/>
    <w:rsid w:val="00EE6665"/>
    <w:rsid w:val="00EE69B8"/>
    <w:rsid w:val="00EE6D22"/>
    <w:rsid w:val="00EE6D50"/>
    <w:rsid w:val="00EE78DC"/>
    <w:rsid w:val="00EF0127"/>
    <w:rsid w:val="00EF0484"/>
    <w:rsid w:val="00EF2D07"/>
    <w:rsid w:val="00EF2E18"/>
    <w:rsid w:val="00EF4387"/>
    <w:rsid w:val="00EF5241"/>
    <w:rsid w:val="00EF69DF"/>
    <w:rsid w:val="00F01422"/>
    <w:rsid w:val="00F01CDE"/>
    <w:rsid w:val="00F01E2A"/>
    <w:rsid w:val="00F01FE0"/>
    <w:rsid w:val="00F021B3"/>
    <w:rsid w:val="00F0227B"/>
    <w:rsid w:val="00F03A2F"/>
    <w:rsid w:val="00F059AA"/>
    <w:rsid w:val="00F06405"/>
    <w:rsid w:val="00F07E9E"/>
    <w:rsid w:val="00F12F61"/>
    <w:rsid w:val="00F13211"/>
    <w:rsid w:val="00F13D9B"/>
    <w:rsid w:val="00F15332"/>
    <w:rsid w:val="00F161B9"/>
    <w:rsid w:val="00F1637E"/>
    <w:rsid w:val="00F16A80"/>
    <w:rsid w:val="00F16FAC"/>
    <w:rsid w:val="00F17609"/>
    <w:rsid w:val="00F178F5"/>
    <w:rsid w:val="00F2058B"/>
    <w:rsid w:val="00F21A41"/>
    <w:rsid w:val="00F2401D"/>
    <w:rsid w:val="00F246F2"/>
    <w:rsid w:val="00F24A0E"/>
    <w:rsid w:val="00F24BE8"/>
    <w:rsid w:val="00F26253"/>
    <w:rsid w:val="00F3186E"/>
    <w:rsid w:val="00F32905"/>
    <w:rsid w:val="00F32E1C"/>
    <w:rsid w:val="00F3391F"/>
    <w:rsid w:val="00F33964"/>
    <w:rsid w:val="00F33C3A"/>
    <w:rsid w:val="00F3475A"/>
    <w:rsid w:val="00F36139"/>
    <w:rsid w:val="00F3778A"/>
    <w:rsid w:val="00F37837"/>
    <w:rsid w:val="00F417CC"/>
    <w:rsid w:val="00F417FA"/>
    <w:rsid w:val="00F42768"/>
    <w:rsid w:val="00F4479E"/>
    <w:rsid w:val="00F44A0C"/>
    <w:rsid w:val="00F453C7"/>
    <w:rsid w:val="00F46677"/>
    <w:rsid w:val="00F511AB"/>
    <w:rsid w:val="00F52963"/>
    <w:rsid w:val="00F54436"/>
    <w:rsid w:val="00F547D8"/>
    <w:rsid w:val="00F55A03"/>
    <w:rsid w:val="00F55C4E"/>
    <w:rsid w:val="00F55D16"/>
    <w:rsid w:val="00F55D80"/>
    <w:rsid w:val="00F574FE"/>
    <w:rsid w:val="00F61968"/>
    <w:rsid w:val="00F63066"/>
    <w:rsid w:val="00F63446"/>
    <w:rsid w:val="00F63C05"/>
    <w:rsid w:val="00F64F0F"/>
    <w:rsid w:val="00F66199"/>
    <w:rsid w:val="00F7212E"/>
    <w:rsid w:val="00F72769"/>
    <w:rsid w:val="00F74C24"/>
    <w:rsid w:val="00F74DA8"/>
    <w:rsid w:val="00F7715E"/>
    <w:rsid w:val="00F778B9"/>
    <w:rsid w:val="00F80270"/>
    <w:rsid w:val="00F81D5C"/>
    <w:rsid w:val="00F85959"/>
    <w:rsid w:val="00F8781A"/>
    <w:rsid w:val="00F87AE5"/>
    <w:rsid w:val="00F9410F"/>
    <w:rsid w:val="00F94664"/>
    <w:rsid w:val="00F95CB3"/>
    <w:rsid w:val="00F96067"/>
    <w:rsid w:val="00F96A6B"/>
    <w:rsid w:val="00F97871"/>
    <w:rsid w:val="00FA06E7"/>
    <w:rsid w:val="00FA0F02"/>
    <w:rsid w:val="00FA46B5"/>
    <w:rsid w:val="00FA6278"/>
    <w:rsid w:val="00FA68E2"/>
    <w:rsid w:val="00FA6B88"/>
    <w:rsid w:val="00FA7967"/>
    <w:rsid w:val="00FB3EB1"/>
    <w:rsid w:val="00FB492F"/>
    <w:rsid w:val="00FB79ED"/>
    <w:rsid w:val="00FC0813"/>
    <w:rsid w:val="00FC1F68"/>
    <w:rsid w:val="00FC2D72"/>
    <w:rsid w:val="00FC3121"/>
    <w:rsid w:val="00FC4261"/>
    <w:rsid w:val="00FC49E2"/>
    <w:rsid w:val="00FC53DB"/>
    <w:rsid w:val="00FC55D6"/>
    <w:rsid w:val="00FC5740"/>
    <w:rsid w:val="00FC5AA7"/>
    <w:rsid w:val="00FC6C4E"/>
    <w:rsid w:val="00FC7CB0"/>
    <w:rsid w:val="00FD1CF1"/>
    <w:rsid w:val="00FD36A0"/>
    <w:rsid w:val="00FD3FAA"/>
    <w:rsid w:val="00FD4017"/>
    <w:rsid w:val="00FD4BE2"/>
    <w:rsid w:val="00FD6B15"/>
    <w:rsid w:val="00FD7748"/>
    <w:rsid w:val="00FE1432"/>
    <w:rsid w:val="00FE28C0"/>
    <w:rsid w:val="00FE3120"/>
    <w:rsid w:val="00FE325A"/>
    <w:rsid w:val="00FE43EA"/>
    <w:rsid w:val="00FE48C0"/>
    <w:rsid w:val="00FE48C5"/>
    <w:rsid w:val="00FE48F4"/>
    <w:rsid w:val="00FE5345"/>
    <w:rsid w:val="00FE5DEC"/>
    <w:rsid w:val="00FE750C"/>
    <w:rsid w:val="00FE7950"/>
    <w:rsid w:val="00FE7FFE"/>
    <w:rsid w:val="00FF0124"/>
    <w:rsid w:val="00FF0726"/>
    <w:rsid w:val="00FF09FE"/>
    <w:rsid w:val="00FF0CC7"/>
    <w:rsid w:val="00FF17AE"/>
    <w:rsid w:val="00FF1943"/>
    <w:rsid w:val="00FF1A19"/>
    <w:rsid w:val="00FF335B"/>
    <w:rsid w:val="00FF4F1F"/>
    <w:rsid w:val="00FF55F2"/>
    <w:rsid w:val="00FF613E"/>
    <w:rsid w:val="00FF757C"/>
    <w:rsid w:val="00FF7662"/>
    <w:rsid w:val="00FF7AA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colormru v:ext="edit" colors="#f93"/>
    </o:shapedefaults>
    <o:shapelayout v:ext="edit">
      <o:idmap v:ext="edit" data="1"/>
    </o:shapelayout>
  </w:shapeDefaults>
  <w:decimalSymbol w:val=","/>
  <w:listSeparator w:val=";"/>
  <w14:docId w14:val="5AC9E17E"/>
  <w15:docId w15:val="{35BBEFCA-9786-4BCD-81D6-681CBD7BE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E2E8C"/>
    <w:rPr>
      <w:bCs/>
      <w:color w:val="000000"/>
      <w:sz w:val="24"/>
      <w:lang w:val="es-MX"/>
    </w:rPr>
  </w:style>
  <w:style w:type="paragraph" w:styleId="Ttulo1">
    <w:name w:val="heading 1"/>
    <w:basedOn w:val="Normal"/>
    <w:next w:val="Normal"/>
    <w:qFormat/>
    <w:rsid w:val="00CE04BB"/>
    <w:pPr>
      <w:keepNext/>
      <w:outlineLvl w:val="0"/>
    </w:pPr>
    <w:rPr>
      <w:rFonts w:ascii="Arial" w:hAnsi="Arial" w:cs="Arial"/>
      <w:b/>
      <w:bCs w:val="0"/>
      <w:sz w:val="28"/>
    </w:rPr>
  </w:style>
  <w:style w:type="paragraph" w:styleId="Ttulo2">
    <w:name w:val="heading 2"/>
    <w:basedOn w:val="Normal"/>
    <w:next w:val="Normal"/>
    <w:qFormat/>
    <w:rsid w:val="00CE04BB"/>
    <w:pPr>
      <w:keepNext/>
      <w:outlineLvl w:val="1"/>
    </w:pPr>
    <w:rPr>
      <w:rFonts w:ascii="Arial" w:hAnsi="Arial" w:cs="Arial"/>
      <w:b/>
      <w:bCs w:val="0"/>
    </w:rPr>
  </w:style>
  <w:style w:type="paragraph" w:styleId="Ttulo3">
    <w:name w:val="heading 3"/>
    <w:basedOn w:val="Normal"/>
    <w:next w:val="Normal"/>
    <w:qFormat/>
    <w:rsid w:val="00CE04BB"/>
    <w:pPr>
      <w:keepNext/>
      <w:jc w:val="both"/>
      <w:outlineLvl w:val="2"/>
    </w:pPr>
    <w:rPr>
      <w:rFonts w:ascii="Arial" w:hAnsi="Arial" w:cs="Arial"/>
      <w:b/>
      <w:bCs w:val="0"/>
    </w:rPr>
  </w:style>
  <w:style w:type="paragraph" w:styleId="Ttulo4">
    <w:name w:val="heading 4"/>
    <w:basedOn w:val="Normal"/>
    <w:next w:val="Normal"/>
    <w:qFormat/>
    <w:rsid w:val="00CE04BB"/>
    <w:pPr>
      <w:keepNext/>
      <w:jc w:val="center"/>
      <w:outlineLvl w:val="3"/>
    </w:pPr>
    <w:rPr>
      <w:b/>
      <w:bCs w:val="0"/>
    </w:rPr>
  </w:style>
  <w:style w:type="paragraph" w:styleId="Ttulo5">
    <w:name w:val="heading 5"/>
    <w:basedOn w:val="Normal"/>
    <w:next w:val="Normal"/>
    <w:qFormat/>
    <w:rsid w:val="00CE04BB"/>
    <w:pPr>
      <w:keepNext/>
      <w:jc w:val="right"/>
      <w:outlineLvl w:val="4"/>
    </w:pPr>
    <w:rPr>
      <w:rFonts w:ascii="Arial" w:hAnsi="Arial" w:cs="Arial"/>
      <w:b/>
      <w:bCs w:val="0"/>
    </w:rPr>
  </w:style>
  <w:style w:type="paragraph" w:styleId="Ttulo6">
    <w:name w:val="heading 6"/>
    <w:basedOn w:val="Normal"/>
    <w:next w:val="Normal"/>
    <w:qFormat/>
    <w:rsid w:val="00CE04BB"/>
    <w:pPr>
      <w:keepNext/>
      <w:spacing w:before="100" w:beforeAutospacing="1" w:after="100" w:afterAutospacing="1"/>
      <w:ind w:right="720"/>
      <w:jc w:val="both"/>
      <w:outlineLvl w:val="5"/>
    </w:pPr>
    <w:rPr>
      <w:rFonts w:ascii="Arial" w:hAnsi="Arial" w:cs="Arial"/>
      <w:b/>
      <w:bCs w:val="0"/>
    </w:rPr>
  </w:style>
  <w:style w:type="paragraph" w:styleId="Ttulo7">
    <w:name w:val="heading 7"/>
    <w:basedOn w:val="Normal"/>
    <w:next w:val="Normal"/>
    <w:qFormat/>
    <w:rsid w:val="00CE04BB"/>
    <w:pPr>
      <w:keepNext/>
      <w:ind w:left="360"/>
      <w:jc w:val="both"/>
      <w:outlineLvl w:val="6"/>
    </w:pPr>
    <w:rPr>
      <w:rFonts w:ascii="Arial" w:hAnsi="Arial" w:cs="Arial"/>
      <w:b/>
      <w:bCs w:val="0"/>
      <w:sz w:val="22"/>
    </w:rPr>
  </w:style>
  <w:style w:type="paragraph" w:styleId="Ttulo8">
    <w:name w:val="heading 8"/>
    <w:basedOn w:val="Normal"/>
    <w:next w:val="Normal"/>
    <w:qFormat/>
    <w:rsid w:val="00CE04BB"/>
    <w:pPr>
      <w:keepNext/>
      <w:outlineLvl w:val="7"/>
    </w:pPr>
    <w:rPr>
      <w:rFonts w:ascii="Arial" w:hAnsi="Arial" w:cs="Arial"/>
      <w:b/>
      <w:bCs w:val="0"/>
      <w:snapToGrid w:val="0"/>
      <w:color w:val="0000FF"/>
      <w:sz w:val="28"/>
      <w:szCs w:val="24"/>
      <w:lang w:val="es-ES_tradnl"/>
    </w:rPr>
  </w:style>
  <w:style w:type="paragraph" w:styleId="Ttulo9">
    <w:name w:val="heading 9"/>
    <w:basedOn w:val="Normal"/>
    <w:next w:val="Normal"/>
    <w:qFormat/>
    <w:rsid w:val="00CE04BB"/>
    <w:pPr>
      <w:keepNext/>
      <w:jc w:val="both"/>
      <w:outlineLvl w:val="8"/>
    </w:pPr>
    <w:rPr>
      <w:rFonts w:ascii="Arial" w:hAnsi="Arial" w:cs="Arial"/>
      <w:b/>
      <w:bCs w:val="0"/>
      <w:color w:val="auto"/>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qFormat/>
    <w:rsid w:val="00CE04BB"/>
    <w:pPr>
      <w:jc w:val="center"/>
    </w:pPr>
    <w:rPr>
      <w:rFonts w:ascii="Arial" w:hAnsi="Arial" w:cs="Arial"/>
      <w:b/>
      <w:bCs w:val="0"/>
    </w:rPr>
  </w:style>
  <w:style w:type="paragraph" w:styleId="Encabezado">
    <w:name w:val="header"/>
    <w:basedOn w:val="Normal"/>
    <w:rsid w:val="00CE04BB"/>
    <w:pPr>
      <w:tabs>
        <w:tab w:val="center" w:pos="4252"/>
        <w:tab w:val="right" w:pos="8504"/>
      </w:tabs>
    </w:pPr>
  </w:style>
  <w:style w:type="paragraph" w:styleId="NormalWeb">
    <w:name w:val="Normal (Web)"/>
    <w:basedOn w:val="Normal"/>
    <w:rsid w:val="00CE04BB"/>
    <w:pPr>
      <w:spacing w:before="100" w:beforeAutospacing="1" w:after="100" w:afterAutospacing="1"/>
    </w:pPr>
    <w:rPr>
      <w:rFonts w:ascii="Arial Unicode MS" w:eastAsia="Arial Unicode MS" w:hAnsi="Arial Unicode MS" w:cs="Tahoma"/>
      <w:bCs w:val="0"/>
      <w:color w:val="auto"/>
      <w:szCs w:val="24"/>
      <w:lang w:val="es-ES"/>
    </w:rPr>
  </w:style>
  <w:style w:type="paragraph" w:styleId="Textoindependiente">
    <w:name w:val="Body Text"/>
    <w:basedOn w:val="Normal"/>
    <w:rsid w:val="00CE04BB"/>
    <w:pPr>
      <w:jc w:val="both"/>
    </w:pPr>
    <w:rPr>
      <w:rFonts w:ascii="Arial" w:hAnsi="Arial" w:cs="Arial"/>
    </w:rPr>
  </w:style>
  <w:style w:type="character" w:styleId="Hipervnculo">
    <w:name w:val="Hyperlink"/>
    <w:basedOn w:val="Fuentedeprrafopredeter"/>
    <w:uiPriority w:val="99"/>
    <w:rsid w:val="00CE04BB"/>
    <w:rPr>
      <w:color w:val="0000FF"/>
      <w:u w:val="single"/>
    </w:rPr>
  </w:style>
  <w:style w:type="character" w:styleId="Hipervnculovisitado">
    <w:name w:val="FollowedHyperlink"/>
    <w:basedOn w:val="Fuentedeprrafopredeter"/>
    <w:rsid w:val="00CE04BB"/>
    <w:rPr>
      <w:color w:val="800080"/>
      <w:u w:val="single"/>
    </w:rPr>
  </w:style>
  <w:style w:type="paragraph" w:styleId="Piedepgina">
    <w:name w:val="footer"/>
    <w:basedOn w:val="Normal"/>
    <w:rsid w:val="00CE04BB"/>
    <w:pPr>
      <w:tabs>
        <w:tab w:val="center" w:pos="4252"/>
        <w:tab w:val="right" w:pos="8504"/>
      </w:tabs>
    </w:pPr>
  </w:style>
  <w:style w:type="character" w:styleId="Nmerodepgina">
    <w:name w:val="page number"/>
    <w:basedOn w:val="Fuentedeprrafopredeter"/>
    <w:rsid w:val="00CE04BB"/>
  </w:style>
  <w:style w:type="paragraph" w:styleId="Mapadeldocumento">
    <w:name w:val="Document Map"/>
    <w:basedOn w:val="Normal"/>
    <w:semiHidden/>
    <w:rsid w:val="00CE04BB"/>
    <w:pPr>
      <w:shd w:val="clear" w:color="auto" w:fill="000080"/>
    </w:pPr>
    <w:rPr>
      <w:rFonts w:ascii="Tahoma" w:hAnsi="Tahoma" w:cs="Wingdings"/>
    </w:rPr>
  </w:style>
  <w:style w:type="paragraph" w:styleId="Textoindependiente2">
    <w:name w:val="Body Text 2"/>
    <w:basedOn w:val="Normal"/>
    <w:rsid w:val="00CE04BB"/>
    <w:pPr>
      <w:jc w:val="center"/>
    </w:pPr>
    <w:rPr>
      <w:bCs w:val="0"/>
      <w:color w:val="auto"/>
      <w:szCs w:val="24"/>
      <w:lang w:val="es-CR"/>
    </w:rPr>
  </w:style>
  <w:style w:type="paragraph" w:styleId="Textonotapie">
    <w:name w:val="footnote text"/>
    <w:basedOn w:val="Normal"/>
    <w:semiHidden/>
    <w:rsid w:val="00CE04BB"/>
    <w:rPr>
      <w:bCs w:val="0"/>
      <w:color w:val="auto"/>
      <w:sz w:val="20"/>
      <w:lang w:val="es-CR"/>
    </w:rPr>
  </w:style>
  <w:style w:type="paragraph" w:styleId="Sangradetextonormal">
    <w:name w:val="Body Text Indent"/>
    <w:basedOn w:val="Normal"/>
    <w:rsid w:val="00CE04BB"/>
    <w:pPr>
      <w:ind w:left="567" w:hanging="567"/>
      <w:jc w:val="both"/>
    </w:pPr>
    <w:rPr>
      <w:rFonts w:ascii="Bookman Old Style" w:hAnsi="Bookman Old Style"/>
      <w:bCs w:val="0"/>
      <w:color w:val="auto"/>
      <w:lang w:val="es-ES_tradnl"/>
    </w:rPr>
  </w:style>
  <w:style w:type="character" w:styleId="Refdenotaalpie">
    <w:name w:val="footnote reference"/>
    <w:basedOn w:val="Fuentedeprrafopredeter"/>
    <w:semiHidden/>
    <w:rsid w:val="00CE04BB"/>
    <w:rPr>
      <w:vertAlign w:val="superscript"/>
    </w:rPr>
  </w:style>
  <w:style w:type="paragraph" w:customStyle="1" w:styleId="Sangra2detindependiente1">
    <w:name w:val="Sangría 2 de t. independiente1"/>
    <w:basedOn w:val="Normal"/>
    <w:rsid w:val="00CE04BB"/>
    <w:pPr>
      <w:spacing w:line="480" w:lineRule="atLeast"/>
      <w:ind w:left="720"/>
      <w:jc w:val="both"/>
    </w:pPr>
    <w:rPr>
      <w:bCs w:val="0"/>
      <w:color w:val="auto"/>
      <w:lang w:val="es-ES_tradnl"/>
    </w:rPr>
  </w:style>
  <w:style w:type="paragraph" w:styleId="Sangra2detindependiente">
    <w:name w:val="Body Text Indent 2"/>
    <w:basedOn w:val="Normal"/>
    <w:rsid w:val="00CE04BB"/>
    <w:pPr>
      <w:ind w:left="608" w:firstLine="100"/>
      <w:jc w:val="both"/>
    </w:pPr>
    <w:rPr>
      <w:rFonts w:ascii="Arial" w:hAnsi="Arial" w:cs="Arial"/>
      <w:sz w:val="20"/>
    </w:rPr>
  </w:style>
  <w:style w:type="paragraph" w:styleId="Sangra3detindependiente">
    <w:name w:val="Body Text Indent 3"/>
    <w:basedOn w:val="Normal"/>
    <w:rsid w:val="00CE04BB"/>
    <w:pPr>
      <w:ind w:left="708"/>
      <w:jc w:val="both"/>
    </w:pPr>
    <w:rPr>
      <w:rFonts w:ascii="Arial" w:hAnsi="Arial" w:cs="Arial"/>
    </w:rPr>
  </w:style>
  <w:style w:type="paragraph" w:styleId="Textodebloque">
    <w:name w:val="Block Text"/>
    <w:basedOn w:val="Normal"/>
    <w:rsid w:val="00CE04BB"/>
    <w:pPr>
      <w:spacing w:before="100" w:beforeAutospacing="1" w:after="100" w:afterAutospacing="1"/>
      <w:ind w:left="460" w:right="40"/>
      <w:jc w:val="both"/>
    </w:pPr>
    <w:rPr>
      <w:rFonts w:ascii="Arial" w:hAnsi="Arial" w:cs="Arial"/>
    </w:rPr>
  </w:style>
  <w:style w:type="paragraph" w:styleId="Textoindependiente3">
    <w:name w:val="Body Text 3"/>
    <w:basedOn w:val="Normal"/>
    <w:rsid w:val="00CE04BB"/>
    <w:pPr>
      <w:jc w:val="both"/>
    </w:pPr>
    <w:rPr>
      <w:rFonts w:ascii="Arial" w:hAnsi="Arial" w:cs="Arial"/>
      <w:color w:val="FF6600"/>
      <w:sz w:val="22"/>
    </w:rPr>
  </w:style>
  <w:style w:type="paragraph" w:styleId="Textodeglobo">
    <w:name w:val="Balloon Text"/>
    <w:basedOn w:val="Normal"/>
    <w:semiHidden/>
    <w:rsid w:val="00CE04BB"/>
    <w:rPr>
      <w:rFonts w:ascii="Tahoma" w:hAnsi="Tahoma" w:cs="Tahoma"/>
      <w:sz w:val="16"/>
      <w:szCs w:val="16"/>
    </w:rPr>
  </w:style>
  <w:style w:type="paragraph" w:styleId="TDC1">
    <w:name w:val="toc 1"/>
    <w:basedOn w:val="Normal"/>
    <w:next w:val="Normal"/>
    <w:autoRedefine/>
    <w:uiPriority w:val="39"/>
    <w:rsid w:val="007E006B"/>
    <w:pPr>
      <w:tabs>
        <w:tab w:val="left" w:pos="0"/>
        <w:tab w:val="right" w:leader="dot" w:pos="9396"/>
      </w:tabs>
      <w:ind w:left="567" w:hanging="567"/>
      <w:jc w:val="both"/>
    </w:pPr>
    <w:rPr>
      <w:rFonts w:ascii="Book Antiqua" w:hAnsi="Book Antiqua"/>
      <w:noProof/>
      <w:color w:val="auto"/>
      <w:sz w:val="22"/>
      <w:szCs w:val="22"/>
      <w:lang w:val="es-CR"/>
    </w:rPr>
  </w:style>
  <w:style w:type="paragraph" w:styleId="TDC2">
    <w:name w:val="toc 2"/>
    <w:basedOn w:val="Normal"/>
    <w:next w:val="Normal"/>
    <w:autoRedefine/>
    <w:uiPriority w:val="39"/>
    <w:rsid w:val="0040467D"/>
    <w:pPr>
      <w:tabs>
        <w:tab w:val="right" w:leader="dot" w:pos="9400"/>
      </w:tabs>
    </w:pPr>
  </w:style>
  <w:style w:type="paragraph" w:styleId="TDC3">
    <w:name w:val="toc 3"/>
    <w:basedOn w:val="Normal"/>
    <w:next w:val="Normal"/>
    <w:autoRedefine/>
    <w:semiHidden/>
    <w:rsid w:val="00CE04BB"/>
    <w:pPr>
      <w:ind w:left="480"/>
    </w:pPr>
  </w:style>
  <w:style w:type="paragraph" w:styleId="TDC4">
    <w:name w:val="toc 4"/>
    <w:basedOn w:val="Normal"/>
    <w:next w:val="Normal"/>
    <w:autoRedefine/>
    <w:semiHidden/>
    <w:rsid w:val="00CE04BB"/>
    <w:pPr>
      <w:ind w:left="720"/>
    </w:pPr>
  </w:style>
  <w:style w:type="paragraph" w:styleId="TDC5">
    <w:name w:val="toc 5"/>
    <w:basedOn w:val="Normal"/>
    <w:next w:val="Normal"/>
    <w:autoRedefine/>
    <w:semiHidden/>
    <w:rsid w:val="00CE04BB"/>
    <w:pPr>
      <w:ind w:left="960"/>
    </w:pPr>
  </w:style>
  <w:style w:type="paragraph" w:styleId="TDC6">
    <w:name w:val="toc 6"/>
    <w:basedOn w:val="Normal"/>
    <w:next w:val="Normal"/>
    <w:autoRedefine/>
    <w:semiHidden/>
    <w:rsid w:val="00CE04BB"/>
    <w:pPr>
      <w:ind w:left="1200"/>
    </w:pPr>
  </w:style>
  <w:style w:type="paragraph" w:styleId="TDC7">
    <w:name w:val="toc 7"/>
    <w:basedOn w:val="Normal"/>
    <w:next w:val="Normal"/>
    <w:autoRedefine/>
    <w:semiHidden/>
    <w:rsid w:val="00CE04BB"/>
    <w:pPr>
      <w:ind w:left="1440"/>
    </w:pPr>
  </w:style>
  <w:style w:type="paragraph" w:styleId="TDC8">
    <w:name w:val="toc 8"/>
    <w:basedOn w:val="Normal"/>
    <w:next w:val="Normal"/>
    <w:autoRedefine/>
    <w:semiHidden/>
    <w:rsid w:val="00CE04BB"/>
    <w:pPr>
      <w:ind w:left="1680"/>
    </w:pPr>
  </w:style>
  <w:style w:type="paragraph" w:styleId="TDC9">
    <w:name w:val="toc 9"/>
    <w:basedOn w:val="Normal"/>
    <w:next w:val="Normal"/>
    <w:autoRedefine/>
    <w:semiHidden/>
    <w:rsid w:val="00CE04BB"/>
    <w:pPr>
      <w:ind w:left="1920"/>
    </w:pPr>
  </w:style>
  <w:style w:type="character" w:customStyle="1" w:styleId="Ttulo2Car">
    <w:name w:val="Título 2 Car"/>
    <w:basedOn w:val="Fuentedeprrafopredeter"/>
    <w:rsid w:val="00CE04BB"/>
    <w:rPr>
      <w:rFonts w:ascii="Arial" w:hAnsi="Arial" w:cs="Arial"/>
      <w:b/>
      <w:noProof w:val="0"/>
      <w:color w:val="000000"/>
      <w:sz w:val="24"/>
      <w:lang w:val="es-MX" w:eastAsia="es-ES" w:bidi="ar-SA"/>
    </w:rPr>
  </w:style>
  <w:style w:type="paragraph" w:customStyle="1" w:styleId="Sangradet">
    <w:name w:val="Sangría de t"/>
    <w:aliases w:val="independiente"/>
    <w:basedOn w:val="Normal"/>
    <w:rsid w:val="00206B08"/>
    <w:pPr>
      <w:widowControl w:val="0"/>
      <w:autoSpaceDE w:val="0"/>
      <w:autoSpaceDN w:val="0"/>
      <w:jc w:val="both"/>
    </w:pPr>
    <w:rPr>
      <w:bCs w:val="0"/>
      <w:color w:val="auto"/>
      <w:szCs w:val="24"/>
      <w:lang w:val="es-ES"/>
    </w:rPr>
  </w:style>
  <w:style w:type="table" w:styleId="Tablaconcuadrcula">
    <w:name w:val="Table Grid"/>
    <w:basedOn w:val="Tablanormal"/>
    <w:rsid w:val="00FE7F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References,Dot pt,No Spacing1,List Paragraph Char Char Char,Indicator Text,List Paragraph1,Numbered Para 1,Colorful List - Accent 11,Bullet 1,F5 List Paragraph,Bullet Points,titulo 3"/>
    <w:basedOn w:val="Normal"/>
    <w:link w:val="PrrafodelistaCar"/>
    <w:uiPriority w:val="34"/>
    <w:qFormat/>
    <w:rsid w:val="00DF14E7"/>
    <w:pPr>
      <w:ind w:left="708"/>
    </w:pPr>
  </w:style>
  <w:style w:type="character" w:styleId="Ttulodellibro">
    <w:name w:val="Book Title"/>
    <w:basedOn w:val="Fuentedeprrafopredeter"/>
    <w:uiPriority w:val="33"/>
    <w:qFormat/>
    <w:rsid w:val="00604C35"/>
    <w:rPr>
      <w:b/>
      <w:bCs/>
      <w:smallCaps/>
      <w:spacing w:val="5"/>
    </w:rPr>
  </w:style>
  <w:style w:type="paragraph" w:customStyle="1" w:styleId="Default">
    <w:name w:val="Default"/>
    <w:rsid w:val="00782C66"/>
    <w:pPr>
      <w:autoSpaceDE w:val="0"/>
      <w:autoSpaceDN w:val="0"/>
      <w:adjustRightInd w:val="0"/>
    </w:pPr>
    <w:rPr>
      <w:rFonts w:ascii="Calibri" w:hAnsi="Calibri" w:cs="Calibri"/>
      <w:color w:val="000000"/>
      <w:sz w:val="24"/>
      <w:szCs w:val="24"/>
      <w:lang w:val="es-CR"/>
    </w:rPr>
  </w:style>
  <w:style w:type="character" w:customStyle="1" w:styleId="PrrafodelistaCar">
    <w:name w:val="Párrafo de lista Car"/>
    <w:aliases w:val="References Car,Dot pt Car,No Spacing1 Car,List Paragraph Char Char Char Car,Indicator Text Car,List Paragraph1 Car,Numbered Para 1 Car,Colorful List - Accent 11 Car,Bullet 1 Car,F5 List Paragraph Car,Bullet Points Car,titulo 3 Car"/>
    <w:basedOn w:val="Fuentedeprrafopredeter"/>
    <w:link w:val="Prrafodelista"/>
    <w:uiPriority w:val="34"/>
    <w:locked/>
    <w:rsid w:val="008A4B91"/>
    <w:rPr>
      <w:bCs/>
      <w:color w:val="000000"/>
      <w:sz w:val="24"/>
      <w:lang w:val="es-MX"/>
    </w:rPr>
  </w:style>
  <w:style w:type="character" w:styleId="nfasis">
    <w:name w:val="Emphasis"/>
    <w:basedOn w:val="Fuentedeprrafopredeter"/>
    <w:qFormat/>
    <w:rsid w:val="007E006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754095">
      <w:bodyDiv w:val="1"/>
      <w:marLeft w:val="0"/>
      <w:marRight w:val="0"/>
      <w:marTop w:val="0"/>
      <w:marBottom w:val="0"/>
      <w:divBdr>
        <w:top w:val="none" w:sz="0" w:space="0" w:color="auto"/>
        <w:left w:val="none" w:sz="0" w:space="0" w:color="auto"/>
        <w:bottom w:val="none" w:sz="0" w:space="0" w:color="auto"/>
        <w:right w:val="none" w:sz="0" w:space="0" w:color="auto"/>
      </w:divBdr>
    </w:div>
    <w:div w:id="148524430">
      <w:bodyDiv w:val="1"/>
      <w:marLeft w:val="0"/>
      <w:marRight w:val="0"/>
      <w:marTop w:val="0"/>
      <w:marBottom w:val="0"/>
      <w:divBdr>
        <w:top w:val="none" w:sz="0" w:space="0" w:color="auto"/>
        <w:left w:val="none" w:sz="0" w:space="0" w:color="auto"/>
        <w:bottom w:val="none" w:sz="0" w:space="0" w:color="auto"/>
        <w:right w:val="none" w:sz="0" w:space="0" w:color="auto"/>
      </w:divBdr>
    </w:div>
    <w:div w:id="152841096">
      <w:bodyDiv w:val="1"/>
      <w:marLeft w:val="0"/>
      <w:marRight w:val="0"/>
      <w:marTop w:val="0"/>
      <w:marBottom w:val="0"/>
      <w:divBdr>
        <w:top w:val="none" w:sz="0" w:space="0" w:color="auto"/>
        <w:left w:val="none" w:sz="0" w:space="0" w:color="auto"/>
        <w:bottom w:val="none" w:sz="0" w:space="0" w:color="auto"/>
        <w:right w:val="none" w:sz="0" w:space="0" w:color="auto"/>
      </w:divBdr>
    </w:div>
    <w:div w:id="165756508">
      <w:bodyDiv w:val="1"/>
      <w:marLeft w:val="0"/>
      <w:marRight w:val="0"/>
      <w:marTop w:val="0"/>
      <w:marBottom w:val="0"/>
      <w:divBdr>
        <w:top w:val="none" w:sz="0" w:space="0" w:color="auto"/>
        <w:left w:val="none" w:sz="0" w:space="0" w:color="auto"/>
        <w:bottom w:val="none" w:sz="0" w:space="0" w:color="auto"/>
        <w:right w:val="none" w:sz="0" w:space="0" w:color="auto"/>
      </w:divBdr>
    </w:div>
    <w:div w:id="631909523">
      <w:bodyDiv w:val="1"/>
      <w:marLeft w:val="0"/>
      <w:marRight w:val="0"/>
      <w:marTop w:val="0"/>
      <w:marBottom w:val="0"/>
      <w:divBdr>
        <w:top w:val="none" w:sz="0" w:space="0" w:color="auto"/>
        <w:left w:val="none" w:sz="0" w:space="0" w:color="auto"/>
        <w:bottom w:val="none" w:sz="0" w:space="0" w:color="auto"/>
        <w:right w:val="none" w:sz="0" w:space="0" w:color="auto"/>
      </w:divBdr>
    </w:div>
    <w:div w:id="653337502">
      <w:bodyDiv w:val="1"/>
      <w:marLeft w:val="0"/>
      <w:marRight w:val="0"/>
      <w:marTop w:val="0"/>
      <w:marBottom w:val="0"/>
      <w:divBdr>
        <w:top w:val="none" w:sz="0" w:space="0" w:color="auto"/>
        <w:left w:val="none" w:sz="0" w:space="0" w:color="auto"/>
        <w:bottom w:val="none" w:sz="0" w:space="0" w:color="auto"/>
        <w:right w:val="none" w:sz="0" w:space="0" w:color="auto"/>
      </w:divBdr>
    </w:div>
    <w:div w:id="801077364">
      <w:bodyDiv w:val="1"/>
      <w:marLeft w:val="0"/>
      <w:marRight w:val="0"/>
      <w:marTop w:val="0"/>
      <w:marBottom w:val="0"/>
      <w:divBdr>
        <w:top w:val="none" w:sz="0" w:space="0" w:color="auto"/>
        <w:left w:val="none" w:sz="0" w:space="0" w:color="auto"/>
        <w:bottom w:val="none" w:sz="0" w:space="0" w:color="auto"/>
        <w:right w:val="none" w:sz="0" w:space="0" w:color="auto"/>
      </w:divBdr>
    </w:div>
    <w:div w:id="820777241">
      <w:bodyDiv w:val="1"/>
      <w:marLeft w:val="0"/>
      <w:marRight w:val="0"/>
      <w:marTop w:val="0"/>
      <w:marBottom w:val="0"/>
      <w:divBdr>
        <w:top w:val="none" w:sz="0" w:space="0" w:color="auto"/>
        <w:left w:val="none" w:sz="0" w:space="0" w:color="auto"/>
        <w:bottom w:val="none" w:sz="0" w:space="0" w:color="auto"/>
        <w:right w:val="none" w:sz="0" w:space="0" w:color="auto"/>
      </w:divBdr>
    </w:div>
    <w:div w:id="964045426">
      <w:bodyDiv w:val="1"/>
      <w:marLeft w:val="0"/>
      <w:marRight w:val="0"/>
      <w:marTop w:val="0"/>
      <w:marBottom w:val="0"/>
      <w:divBdr>
        <w:top w:val="none" w:sz="0" w:space="0" w:color="auto"/>
        <w:left w:val="none" w:sz="0" w:space="0" w:color="auto"/>
        <w:bottom w:val="none" w:sz="0" w:space="0" w:color="auto"/>
        <w:right w:val="none" w:sz="0" w:space="0" w:color="auto"/>
      </w:divBdr>
    </w:div>
    <w:div w:id="977153058">
      <w:bodyDiv w:val="1"/>
      <w:marLeft w:val="0"/>
      <w:marRight w:val="0"/>
      <w:marTop w:val="0"/>
      <w:marBottom w:val="0"/>
      <w:divBdr>
        <w:top w:val="none" w:sz="0" w:space="0" w:color="auto"/>
        <w:left w:val="none" w:sz="0" w:space="0" w:color="auto"/>
        <w:bottom w:val="none" w:sz="0" w:space="0" w:color="auto"/>
        <w:right w:val="none" w:sz="0" w:space="0" w:color="auto"/>
      </w:divBdr>
    </w:div>
    <w:div w:id="991250196">
      <w:bodyDiv w:val="1"/>
      <w:marLeft w:val="0"/>
      <w:marRight w:val="0"/>
      <w:marTop w:val="0"/>
      <w:marBottom w:val="0"/>
      <w:divBdr>
        <w:top w:val="none" w:sz="0" w:space="0" w:color="auto"/>
        <w:left w:val="none" w:sz="0" w:space="0" w:color="auto"/>
        <w:bottom w:val="none" w:sz="0" w:space="0" w:color="auto"/>
        <w:right w:val="none" w:sz="0" w:space="0" w:color="auto"/>
      </w:divBdr>
    </w:div>
    <w:div w:id="1592542515">
      <w:bodyDiv w:val="1"/>
      <w:marLeft w:val="0"/>
      <w:marRight w:val="0"/>
      <w:marTop w:val="0"/>
      <w:marBottom w:val="0"/>
      <w:divBdr>
        <w:top w:val="none" w:sz="0" w:space="0" w:color="auto"/>
        <w:left w:val="none" w:sz="0" w:space="0" w:color="auto"/>
        <w:bottom w:val="none" w:sz="0" w:space="0" w:color="auto"/>
        <w:right w:val="none" w:sz="0" w:space="0" w:color="auto"/>
      </w:divBdr>
    </w:div>
    <w:div w:id="1756244803">
      <w:bodyDiv w:val="1"/>
      <w:marLeft w:val="0"/>
      <w:marRight w:val="0"/>
      <w:marTop w:val="0"/>
      <w:marBottom w:val="0"/>
      <w:divBdr>
        <w:top w:val="none" w:sz="0" w:space="0" w:color="auto"/>
        <w:left w:val="none" w:sz="0" w:space="0" w:color="auto"/>
        <w:bottom w:val="none" w:sz="0" w:space="0" w:color="auto"/>
        <w:right w:val="none" w:sz="0" w:space="0" w:color="auto"/>
      </w:divBdr>
    </w:div>
    <w:div w:id="2039381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7.png"/></Relationships>
</file>

<file path=word/_rels/footer1.xml.rels><?xml version="1.0" encoding="UTF-8" standalone="yes"?>
<Relationships xmlns="http://schemas.openxmlformats.org/package/2006/relationships"><Relationship Id="rId1" Type="http://schemas.openxmlformats.org/officeDocument/2006/relationships/hyperlink" Target="http://www.comex.go.c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C0F424-9C66-4B05-9930-F1BC9F73C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17</Pages>
  <Words>5266</Words>
  <Characters>30649</Characters>
  <Application>Microsoft Office Word</Application>
  <DocSecurity>0</DocSecurity>
  <Lines>255</Lines>
  <Paragraphs>71</Paragraphs>
  <ScaleCrop>false</ScaleCrop>
  <HeadingPairs>
    <vt:vector size="2" baseType="variant">
      <vt:variant>
        <vt:lpstr>Título</vt:lpstr>
      </vt:variant>
      <vt:variant>
        <vt:i4>1</vt:i4>
      </vt:variant>
    </vt:vector>
  </HeadingPairs>
  <TitlesOfParts>
    <vt:vector size="1" baseType="lpstr">
      <vt:lpstr>PLANIFICACIÓN DE LA AUDITORÍA INTERNA  BASADA EN RIESGOS</vt:lpstr>
    </vt:vector>
  </TitlesOfParts>
  <Company>Ministerio de Hacienda</Company>
  <LinksUpToDate>false</LinksUpToDate>
  <CharactersWithSpaces>35844</CharactersWithSpaces>
  <SharedDoc>false</SharedDoc>
  <HLinks>
    <vt:vector size="102" baseType="variant">
      <vt:variant>
        <vt:i4>65557</vt:i4>
      </vt:variant>
      <vt:variant>
        <vt:i4>93</vt:i4>
      </vt:variant>
      <vt:variant>
        <vt:i4>0</vt:i4>
      </vt:variant>
      <vt:variant>
        <vt:i4>5</vt:i4>
      </vt:variant>
      <vt:variant>
        <vt:lpwstr>http://www.cgr.go.cr/</vt:lpwstr>
      </vt:variant>
      <vt:variant>
        <vt:lpwstr/>
      </vt:variant>
      <vt:variant>
        <vt:i4>1441846</vt:i4>
      </vt:variant>
      <vt:variant>
        <vt:i4>86</vt:i4>
      </vt:variant>
      <vt:variant>
        <vt:i4>0</vt:i4>
      </vt:variant>
      <vt:variant>
        <vt:i4>5</vt:i4>
      </vt:variant>
      <vt:variant>
        <vt:lpwstr/>
      </vt:variant>
      <vt:variant>
        <vt:lpwstr>_Toc301446037</vt:lpwstr>
      </vt:variant>
      <vt:variant>
        <vt:i4>1441846</vt:i4>
      </vt:variant>
      <vt:variant>
        <vt:i4>80</vt:i4>
      </vt:variant>
      <vt:variant>
        <vt:i4>0</vt:i4>
      </vt:variant>
      <vt:variant>
        <vt:i4>5</vt:i4>
      </vt:variant>
      <vt:variant>
        <vt:lpwstr/>
      </vt:variant>
      <vt:variant>
        <vt:lpwstr>_Toc301446036</vt:lpwstr>
      </vt:variant>
      <vt:variant>
        <vt:i4>1441846</vt:i4>
      </vt:variant>
      <vt:variant>
        <vt:i4>74</vt:i4>
      </vt:variant>
      <vt:variant>
        <vt:i4>0</vt:i4>
      </vt:variant>
      <vt:variant>
        <vt:i4>5</vt:i4>
      </vt:variant>
      <vt:variant>
        <vt:lpwstr/>
      </vt:variant>
      <vt:variant>
        <vt:lpwstr>_Toc301446035</vt:lpwstr>
      </vt:variant>
      <vt:variant>
        <vt:i4>1441846</vt:i4>
      </vt:variant>
      <vt:variant>
        <vt:i4>68</vt:i4>
      </vt:variant>
      <vt:variant>
        <vt:i4>0</vt:i4>
      </vt:variant>
      <vt:variant>
        <vt:i4>5</vt:i4>
      </vt:variant>
      <vt:variant>
        <vt:lpwstr/>
      </vt:variant>
      <vt:variant>
        <vt:lpwstr>_Toc301446034</vt:lpwstr>
      </vt:variant>
      <vt:variant>
        <vt:i4>1441846</vt:i4>
      </vt:variant>
      <vt:variant>
        <vt:i4>62</vt:i4>
      </vt:variant>
      <vt:variant>
        <vt:i4>0</vt:i4>
      </vt:variant>
      <vt:variant>
        <vt:i4>5</vt:i4>
      </vt:variant>
      <vt:variant>
        <vt:lpwstr/>
      </vt:variant>
      <vt:variant>
        <vt:lpwstr>_Toc301446033</vt:lpwstr>
      </vt:variant>
      <vt:variant>
        <vt:i4>1441846</vt:i4>
      </vt:variant>
      <vt:variant>
        <vt:i4>56</vt:i4>
      </vt:variant>
      <vt:variant>
        <vt:i4>0</vt:i4>
      </vt:variant>
      <vt:variant>
        <vt:i4>5</vt:i4>
      </vt:variant>
      <vt:variant>
        <vt:lpwstr/>
      </vt:variant>
      <vt:variant>
        <vt:lpwstr>_Toc301446032</vt:lpwstr>
      </vt:variant>
      <vt:variant>
        <vt:i4>1441846</vt:i4>
      </vt:variant>
      <vt:variant>
        <vt:i4>50</vt:i4>
      </vt:variant>
      <vt:variant>
        <vt:i4>0</vt:i4>
      </vt:variant>
      <vt:variant>
        <vt:i4>5</vt:i4>
      </vt:variant>
      <vt:variant>
        <vt:lpwstr/>
      </vt:variant>
      <vt:variant>
        <vt:lpwstr>_Toc301446031</vt:lpwstr>
      </vt:variant>
      <vt:variant>
        <vt:i4>1441846</vt:i4>
      </vt:variant>
      <vt:variant>
        <vt:i4>44</vt:i4>
      </vt:variant>
      <vt:variant>
        <vt:i4>0</vt:i4>
      </vt:variant>
      <vt:variant>
        <vt:i4>5</vt:i4>
      </vt:variant>
      <vt:variant>
        <vt:lpwstr/>
      </vt:variant>
      <vt:variant>
        <vt:lpwstr>_Toc301446030</vt:lpwstr>
      </vt:variant>
      <vt:variant>
        <vt:i4>1507382</vt:i4>
      </vt:variant>
      <vt:variant>
        <vt:i4>38</vt:i4>
      </vt:variant>
      <vt:variant>
        <vt:i4>0</vt:i4>
      </vt:variant>
      <vt:variant>
        <vt:i4>5</vt:i4>
      </vt:variant>
      <vt:variant>
        <vt:lpwstr/>
      </vt:variant>
      <vt:variant>
        <vt:lpwstr>_Toc301446029</vt:lpwstr>
      </vt:variant>
      <vt:variant>
        <vt:i4>1507382</vt:i4>
      </vt:variant>
      <vt:variant>
        <vt:i4>32</vt:i4>
      </vt:variant>
      <vt:variant>
        <vt:i4>0</vt:i4>
      </vt:variant>
      <vt:variant>
        <vt:i4>5</vt:i4>
      </vt:variant>
      <vt:variant>
        <vt:lpwstr/>
      </vt:variant>
      <vt:variant>
        <vt:lpwstr>_Toc301446028</vt:lpwstr>
      </vt:variant>
      <vt:variant>
        <vt:i4>1507382</vt:i4>
      </vt:variant>
      <vt:variant>
        <vt:i4>26</vt:i4>
      </vt:variant>
      <vt:variant>
        <vt:i4>0</vt:i4>
      </vt:variant>
      <vt:variant>
        <vt:i4>5</vt:i4>
      </vt:variant>
      <vt:variant>
        <vt:lpwstr/>
      </vt:variant>
      <vt:variant>
        <vt:lpwstr>_Toc301446027</vt:lpwstr>
      </vt:variant>
      <vt:variant>
        <vt:i4>1507382</vt:i4>
      </vt:variant>
      <vt:variant>
        <vt:i4>20</vt:i4>
      </vt:variant>
      <vt:variant>
        <vt:i4>0</vt:i4>
      </vt:variant>
      <vt:variant>
        <vt:i4>5</vt:i4>
      </vt:variant>
      <vt:variant>
        <vt:lpwstr/>
      </vt:variant>
      <vt:variant>
        <vt:lpwstr>_Toc301446026</vt:lpwstr>
      </vt:variant>
      <vt:variant>
        <vt:i4>1507382</vt:i4>
      </vt:variant>
      <vt:variant>
        <vt:i4>14</vt:i4>
      </vt:variant>
      <vt:variant>
        <vt:i4>0</vt:i4>
      </vt:variant>
      <vt:variant>
        <vt:i4>5</vt:i4>
      </vt:variant>
      <vt:variant>
        <vt:lpwstr/>
      </vt:variant>
      <vt:variant>
        <vt:lpwstr>_Toc301446025</vt:lpwstr>
      </vt:variant>
      <vt:variant>
        <vt:i4>1507382</vt:i4>
      </vt:variant>
      <vt:variant>
        <vt:i4>8</vt:i4>
      </vt:variant>
      <vt:variant>
        <vt:i4>0</vt:i4>
      </vt:variant>
      <vt:variant>
        <vt:i4>5</vt:i4>
      </vt:variant>
      <vt:variant>
        <vt:lpwstr/>
      </vt:variant>
      <vt:variant>
        <vt:lpwstr>_Toc301446024</vt:lpwstr>
      </vt:variant>
      <vt:variant>
        <vt:i4>1507382</vt:i4>
      </vt:variant>
      <vt:variant>
        <vt:i4>2</vt:i4>
      </vt:variant>
      <vt:variant>
        <vt:i4>0</vt:i4>
      </vt:variant>
      <vt:variant>
        <vt:i4>5</vt:i4>
      </vt:variant>
      <vt:variant>
        <vt:lpwstr/>
      </vt:variant>
      <vt:variant>
        <vt:lpwstr>_Toc301446023</vt:lpwstr>
      </vt:variant>
      <vt:variant>
        <vt:i4>6684792</vt:i4>
      </vt:variant>
      <vt:variant>
        <vt:i4>0</vt:i4>
      </vt:variant>
      <vt:variant>
        <vt:i4>0</vt:i4>
      </vt:variant>
      <vt:variant>
        <vt:i4>5</vt:i4>
      </vt:variant>
      <vt:variant>
        <vt:lpwstr>http://www.comex.go.cr/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PLANIFICACIÓN DE LA AUDITORÍA INTERNA  BASADA EN RIESGOS</dc:title>
  <dc:creator>eulloa</dc:creator>
  <cp:lastModifiedBy>Eugenia Ulloa</cp:lastModifiedBy>
  <cp:revision>3</cp:revision>
  <cp:lastPrinted>2018-07-04T15:34:00Z</cp:lastPrinted>
  <dcterms:created xsi:type="dcterms:W3CDTF">2018-07-04T15:30:00Z</dcterms:created>
  <dcterms:modified xsi:type="dcterms:W3CDTF">2018-07-04T15:36:00Z</dcterms:modified>
</cp:coreProperties>
</file>